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4A" w:rsidRPr="00755EE9" w:rsidRDefault="003E1B4A" w:rsidP="005551D4">
      <w:pPr>
        <w:spacing w:after="0" w:line="240" w:lineRule="auto"/>
        <w:jc w:val="center"/>
        <w:rPr>
          <w:rFonts w:ascii="Times New Roman" w:hAnsi="Times New Roman" w:cs="Times New Roman"/>
          <w:color w:val="000000" w:themeColor="text1"/>
          <w:sz w:val="23"/>
          <w:szCs w:val="23"/>
        </w:rPr>
      </w:pPr>
    </w:p>
    <w:p w:rsidR="003E1B4A" w:rsidRPr="00755EE9"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755EE9">
        <w:rPr>
          <w:rFonts w:ascii="Times New Roman" w:hAnsi="Times New Roman" w:cs="Times New Roman"/>
          <w:color w:val="000000" w:themeColor="text1"/>
          <w:sz w:val="23"/>
          <w:szCs w:val="23"/>
          <w:lang w:eastAsia="en-US"/>
        </w:rPr>
        <w:t>Приложение 1</w:t>
      </w:r>
    </w:p>
    <w:p w:rsidR="003E1B4A" w:rsidRPr="00755EE9" w:rsidRDefault="003E1B4A" w:rsidP="003E1B4A">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755EE9">
        <w:rPr>
          <w:rFonts w:ascii="Times New Roman" w:hAnsi="Times New Roman" w:cs="Times New Roman"/>
          <w:color w:val="000000" w:themeColor="text1"/>
          <w:sz w:val="23"/>
          <w:szCs w:val="23"/>
          <w:lang w:eastAsia="en-US"/>
        </w:rPr>
        <w:tab/>
        <w:t xml:space="preserve">        к Распоряжению  администрации</w:t>
      </w:r>
    </w:p>
    <w:p w:rsidR="00A911EE" w:rsidRDefault="003E1B4A" w:rsidP="00BC5491">
      <w:pPr>
        <w:tabs>
          <w:tab w:val="left" w:pos="3600"/>
        </w:tabs>
        <w:spacing w:after="13"/>
        <w:ind w:left="5664" w:right="-5" w:hanging="5664"/>
        <w:jc w:val="right"/>
        <w:rPr>
          <w:rFonts w:ascii="Times New Roman" w:hAnsi="Times New Roman" w:cs="Times New Roman"/>
          <w:color w:val="000000" w:themeColor="text1"/>
          <w:sz w:val="23"/>
          <w:szCs w:val="23"/>
          <w:lang w:eastAsia="en-US"/>
        </w:rPr>
      </w:pPr>
      <w:r w:rsidRPr="00755EE9">
        <w:rPr>
          <w:rFonts w:ascii="Times New Roman" w:hAnsi="Times New Roman" w:cs="Times New Roman"/>
          <w:color w:val="000000" w:themeColor="text1"/>
          <w:sz w:val="23"/>
          <w:szCs w:val="23"/>
          <w:lang w:eastAsia="en-US"/>
        </w:rPr>
        <w:tab/>
        <w:t xml:space="preserve">         Пудожского городского посел</w:t>
      </w:r>
      <w:r w:rsidR="00B5386D" w:rsidRPr="00755EE9">
        <w:rPr>
          <w:rFonts w:ascii="Times New Roman" w:hAnsi="Times New Roman" w:cs="Times New Roman"/>
          <w:color w:val="000000" w:themeColor="text1"/>
          <w:sz w:val="23"/>
          <w:szCs w:val="23"/>
          <w:lang w:eastAsia="en-US"/>
        </w:rPr>
        <w:t>ения</w:t>
      </w:r>
      <w:r w:rsidR="00A911EE">
        <w:rPr>
          <w:rFonts w:ascii="Times New Roman" w:hAnsi="Times New Roman" w:cs="Times New Roman"/>
          <w:color w:val="000000" w:themeColor="text1"/>
          <w:sz w:val="23"/>
          <w:szCs w:val="23"/>
          <w:lang w:eastAsia="en-US"/>
        </w:rPr>
        <w:t xml:space="preserve"> </w:t>
      </w:r>
    </w:p>
    <w:p w:rsidR="003E1B4A" w:rsidRPr="00755EE9" w:rsidRDefault="00E44C53" w:rsidP="00BC5491">
      <w:pPr>
        <w:tabs>
          <w:tab w:val="left" w:pos="3600"/>
        </w:tabs>
        <w:spacing w:after="13"/>
        <w:ind w:left="5664" w:right="-5" w:hanging="5664"/>
        <w:jc w:val="right"/>
        <w:rPr>
          <w:rFonts w:ascii="Times New Roman" w:hAnsi="Times New Roman" w:cs="Times New Roman"/>
          <w:color w:val="000000" w:themeColor="text1"/>
          <w:sz w:val="23"/>
          <w:szCs w:val="23"/>
          <w:lang w:eastAsia="en-US"/>
        </w:rPr>
      </w:pPr>
      <w:r>
        <w:rPr>
          <w:rFonts w:ascii="Times New Roman" w:hAnsi="Times New Roman" w:cs="Times New Roman"/>
          <w:color w:val="000000" w:themeColor="text1"/>
          <w:sz w:val="23"/>
          <w:szCs w:val="23"/>
          <w:lang w:eastAsia="en-US"/>
        </w:rPr>
        <w:t xml:space="preserve"> 95</w:t>
      </w:r>
      <w:r w:rsidR="00120431" w:rsidRPr="00755EE9">
        <w:rPr>
          <w:rFonts w:ascii="Times New Roman" w:hAnsi="Times New Roman" w:cs="Times New Roman"/>
          <w:color w:val="000000" w:themeColor="text1"/>
          <w:sz w:val="23"/>
          <w:szCs w:val="23"/>
          <w:lang w:eastAsia="en-US"/>
        </w:rPr>
        <w:t>-р</w:t>
      </w:r>
      <w:r w:rsidR="00A911EE">
        <w:rPr>
          <w:rFonts w:ascii="Times New Roman" w:hAnsi="Times New Roman" w:cs="Times New Roman"/>
          <w:color w:val="000000" w:themeColor="text1"/>
          <w:sz w:val="23"/>
          <w:szCs w:val="23"/>
          <w:lang w:eastAsia="en-US"/>
        </w:rPr>
        <w:t xml:space="preserve"> от </w:t>
      </w:r>
      <w:r>
        <w:rPr>
          <w:rFonts w:ascii="Times New Roman" w:hAnsi="Times New Roman" w:cs="Times New Roman"/>
          <w:color w:val="000000" w:themeColor="text1"/>
          <w:sz w:val="23"/>
          <w:szCs w:val="23"/>
          <w:lang w:eastAsia="en-US"/>
        </w:rPr>
        <w:t>14.05.2018</w:t>
      </w:r>
      <w:r w:rsidR="00A911EE">
        <w:rPr>
          <w:rFonts w:ascii="Times New Roman" w:hAnsi="Times New Roman" w:cs="Times New Roman"/>
          <w:color w:val="000000" w:themeColor="text1"/>
          <w:sz w:val="23"/>
          <w:szCs w:val="23"/>
          <w:lang w:eastAsia="en-US"/>
        </w:rPr>
        <w:t>г.</w:t>
      </w:r>
      <w:r w:rsidR="002D5610" w:rsidRPr="00755EE9">
        <w:rPr>
          <w:rFonts w:ascii="Times New Roman" w:hAnsi="Times New Roman" w:cs="Times New Roman"/>
          <w:color w:val="000000" w:themeColor="text1"/>
          <w:sz w:val="23"/>
          <w:szCs w:val="23"/>
          <w:lang w:eastAsia="en-US"/>
        </w:rPr>
        <w:t xml:space="preserve">  </w:t>
      </w:r>
      <w:r w:rsidR="00820D23" w:rsidRPr="00755EE9">
        <w:rPr>
          <w:rFonts w:ascii="Times New Roman" w:hAnsi="Times New Roman" w:cs="Times New Roman"/>
          <w:color w:val="000000" w:themeColor="text1"/>
          <w:sz w:val="23"/>
          <w:szCs w:val="23"/>
          <w:lang w:eastAsia="en-US"/>
        </w:rPr>
        <w:t xml:space="preserve"> </w:t>
      </w:r>
    </w:p>
    <w:p w:rsidR="003E1B4A" w:rsidRPr="00755EE9" w:rsidRDefault="00C77227" w:rsidP="00C77227">
      <w:pPr>
        <w:spacing w:after="0" w:line="240" w:lineRule="auto"/>
        <w:jc w:val="right"/>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lang w:eastAsia="en-US"/>
        </w:rPr>
        <w:t xml:space="preserve">          </w:t>
      </w:r>
    </w:p>
    <w:p w:rsidR="003E1B4A" w:rsidRPr="00755EE9" w:rsidRDefault="003E1B4A" w:rsidP="005551D4">
      <w:pPr>
        <w:spacing w:after="0" w:line="240" w:lineRule="auto"/>
        <w:jc w:val="center"/>
        <w:rPr>
          <w:rFonts w:ascii="Times New Roman" w:hAnsi="Times New Roman" w:cs="Times New Roman"/>
          <w:color w:val="000000" w:themeColor="text1"/>
          <w:sz w:val="23"/>
          <w:szCs w:val="23"/>
        </w:rPr>
      </w:pPr>
    </w:p>
    <w:p w:rsidR="003E1B4A" w:rsidRPr="00755EE9" w:rsidRDefault="003E1B4A" w:rsidP="005551D4">
      <w:pPr>
        <w:spacing w:after="0" w:line="240" w:lineRule="auto"/>
        <w:jc w:val="center"/>
        <w:rPr>
          <w:rFonts w:ascii="Times New Roman" w:hAnsi="Times New Roman" w:cs="Times New Roman"/>
          <w:color w:val="000000" w:themeColor="text1"/>
          <w:sz w:val="23"/>
          <w:szCs w:val="23"/>
        </w:rPr>
      </w:pPr>
    </w:p>
    <w:p w:rsidR="004F152F" w:rsidRPr="00755EE9" w:rsidRDefault="00BC5491" w:rsidP="005551D4">
      <w:pPr>
        <w:spacing w:after="0" w:line="240" w:lineRule="auto"/>
        <w:jc w:val="center"/>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КОНКУРСНАЯ </w:t>
      </w:r>
      <w:r w:rsidR="004F152F" w:rsidRPr="00755EE9">
        <w:rPr>
          <w:rFonts w:ascii="Times New Roman" w:hAnsi="Times New Roman" w:cs="Times New Roman"/>
          <w:color w:val="000000" w:themeColor="text1"/>
          <w:sz w:val="23"/>
          <w:szCs w:val="23"/>
        </w:rPr>
        <w:t xml:space="preserve"> ДОКУМЕНТАЦИЯ</w:t>
      </w:r>
    </w:p>
    <w:p w:rsidR="00150771" w:rsidRPr="00755EE9" w:rsidRDefault="004F152F" w:rsidP="00BC5491">
      <w:pPr>
        <w:spacing w:after="0" w:line="240" w:lineRule="auto"/>
        <w:jc w:val="center"/>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для проведения открытого </w:t>
      </w:r>
      <w:r w:rsidR="00BC5491" w:rsidRPr="00755EE9">
        <w:rPr>
          <w:rFonts w:ascii="Times New Roman" w:hAnsi="Times New Roman" w:cs="Times New Roman"/>
          <w:color w:val="000000" w:themeColor="text1"/>
          <w:sz w:val="23"/>
          <w:szCs w:val="23"/>
        </w:rPr>
        <w:t>конкурсного отбора хозяйствующих субъектов на право размещения нестационарных торговых объектов</w:t>
      </w:r>
    </w:p>
    <w:p w:rsidR="00A355CB" w:rsidRPr="00755EE9" w:rsidRDefault="00A355CB" w:rsidP="002F0117">
      <w:pPr>
        <w:spacing w:after="0" w:line="240" w:lineRule="auto"/>
        <w:jc w:val="center"/>
        <w:rPr>
          <w:rFonts w:ascii="Times New Roman" w:hAnsi="Times New Roman" w:cs="Times New Roman"/>
          <w:color w:val="000000" w:themeColor="text1"/>
          <w:sz w:val="23"/>
          <w:szCs w:val="23"/>
        </w:rPr>
      </w:pPr>
    </w:p>
    <w:p w:rsidR="00DB1424" w:rsidRPr="00755EE9" w:rsidRDefault="004F152F" w:rsidP="005551D4">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 </w:t>
      </w:r>
    </w:p>
    <w:p w:rsidR="00C77227" w:rsidRPr="00755EE9" w:rsidRDefault="00C77227" w:rsidP="005551D4">
      <w:pPr>
        <w:spacing w:after="0" w:line="240" w:lineRule="auto"/>
        <w:jc w:val="both"/>
        <w:rPr>
          <w:rFonts w:ascii="Times New Roman" w:hAnsi="Times New Roman" w:cs="Times New Roman"/>
          <w:color w:val="000000" w:themeColor="text1"/>
          <w:sz w:val="23"/>
          <w:szCs w:val="23"/>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№1 – общая площадь объекта 6 кв.м., Республика Карелия, г. Пудож, ул. Ленина (напротив здания кафе), количество объектов – один, специализация - смешанная;</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№2 – общая площадь объекта 6 кв.м., Республика Карелия, г. Пудож, ул. Пионерская (в районе д.3), количество объектов – один, специализация – непродовольственные товары;</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№3 – общая площадь объекта 6 кв.м., Республика Карелия, г. Пудож, ул. Ленина (в районе д.32), количество объектов – два, специализация – продовольственные товары;</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№4 – общая площадь объекта 10 кв.м., Республика Карелия, г. Пудож, ул. Комсомольская (в районе д.36), количество объектов – один, специализация – продовольственные товары;</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№5 – общая площадь объекта 6 кв.м., Республика Карелия, г. Пудож, ул. К.Маркса в районе д.48, количество объектов – один, специализация – продовольственные товары;</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№6 – общая площадь объекта 6 кв.м., Республика Карелия, г. Пудож, ул. Красная в районе д.11, количество объектов – один, специализация – продовольственные товары;</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№7 – общая площадь объекта 50 кв.м., Республика Карелия, г. Пудож, ул. К. Маркса и ул. Пионерская (в районе д.1) количество объектов – три, специализация – прочие;</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№8 – общая площадь объекта 40 кв.м., Республика Карелия, г. Пудож, ул. Ленина, в районе д.70, количество объектов – один, специализация – прочие;</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№9 – общая площадь объекта 10 кв.м., Республика Карелия, г. Пудож,  ул. Пионерская, в районе д.40А, количество объектов – один, специализация – прочие;</w:t>
      </w:r>
    </w:p>
    <w:p w:rsidR="005B6702" w:rsidRPr="00755EE9" w:rsidRDefault="005B6702" w:rsidP="005B6702">
      <w:pPr>
        <w:spacing w:after="0" w:line="240" w:lineRule="auto"/>
        <w:jc w:val="both"/>
        <w:rPr>
          <w:rFonts w:ascii="Times New Roman" w:hAnsi="Times New Roman" w:cs="Times New Roman"/>
          <w:color w:val="000000" w:themeColor="text1"/>
          <w:sz w:val="21"/>
          <w:szCs w:val="21"/>
        </w:rPr>
      </w:pPr>
    </w:p>
    <w:p w:rsidR="00C77227" w:rsidRPr="00755EE9" w:rsidRDefault="005B6702" w:rsidP="005B6702">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1"/>
          <w:szCs w:val="21"/>
        </w:rPr>
        <w:t>лот №10 – общая площадь объекта 10 кв.м., Республика Карелия, г. Пудож,  ул. Пионерская, в районе Пудожской ЦРБ, количество объектов – один, специализация – продовольственные товары;</w:t>
      </w:r>
    </w:p>
    <w:p w:rsidR="00D56EAA" w:rsidRPr="00755EE9" w:rsidRDefault="00D56EAA" w:rsidP="00D56EAA">
      <w:pPr>
        <w:rPr>
          <w:rFonts w:ascii="Times New Roman" w:hAnsi="Times New Roman" w:cs="Times New Roman"/>
          <w:color w:val="000000" w:themeColor="text1"/>
          <w:sz w:val="23"/>
          <w:szCs w:val="23"/>
        </w:rPr>
      </w:pPr>
    </w:p>
    <w:p w:rsidR="00D56EAA" w:rsidRPr="00755EE9" w:rsidRDefault="00D56EAA" w:rsidP="00D56EAA">
      <w:pPr>
        <w:rPr>
          <w:rFonts w:ascii="Times New Roman" w:hAnsi="Times New Roman" w:cs="Times New Roman"/>
          <w:color w:val="000000" w:themeColor="text1"/>
          <w:sz w:val="23"/>
          <w:szCs w:val="23"/>
        </w:rPr>
      </w:pPr>
    </w:p>
    <w:p w:rsidR="00E906F3" w:rsidRPr="00755EE9" w:rsidRDefault="00E906F3" w:rsidP="00D56EAA">
      <w:pPr>
        <w:rPr>
          <w:rFonts w:ascii="Times New Roman" w:hAnsi="Times New Roman" w:cs="Times New Roman"/>
          <w:color w:val="000000" w:themeColor="text1"/>
          <w:sz w:val="23"/>
          <w:szCs w:val="23"/>
        </w:rPr>
      </w:pPr>
    </w:p>
    <w:p w:rsidR="00D56EAA" w:rsidRPr="00755EE9" w:rsidRDefault="00D56EAA" w:rsidP="00D56EAA">
      <w:pPr>
        <w:rPr>
          <w:rFonts w:ascii="Times New Roman" w:hAnsi="Times New Roman" w:cs="Times New Roman"/>
          <w:color w:val="000000" w:themeColor="text1"/>
          <w:sz w:val="23"/>
          <w:szCs w:val="23"/>
        </w:rPr>
      </w:pPr>
    </w:p>
    <w:p w:rsidR="00D56EAA" w:rsidRPr="00755EE9" w:rsidRDefault="00D56EAA" w:rsidP="00D56EAA">
      <w:pPr>
        <w:rPr>
          <w:rFonts w:ascii="Times New Roman" w:hAnsi="Times New Roman" w:cs="Times New Roman"/>
          <w:color w:val="000000" w:themeColor="text1"/>
          <w:sz w:val="23"/>
          <w:szCs w:val="23"/>
        </w:rPr>
      </w:pPr>
    </w:p>
    <w:p w:rsidR="00D56EAA" w:rsidRPr="00755EE9" w:rsidRDefault="00DB3094" w:rsidP="00C01A24">
      <w:pPr>
        <w:jc w:val="center"/>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201</w:t>
      </w:r>
      <w:r w:rsidR="00E906F3" w:rsidRPr="00755EE9">
        <w:rPr>
          <w:rFonts w:ascii="Times New Roman" w:hAnsi="Times New Roman" w:cs="Times New Roman"/>
          <w:color w:val="000000" w:themeColor="text1"/>
          <w:sz w:val="23"/>
          <w:szCs w:val="23"/>
        </w:rPr>
        <w:t>7</w:t>
      </w:r>
      <w:r w:rsidR="00D56EAA" w:rsidRPr="00755EE9">
        <w:rPr>
          <w:rFonts w:ascii="Times New Roman" w:hAnsi="Times New Roman" w:cs="Times New Roman"/>
          <w:color w:val="000000" w:themeColor="text1"/>
          <w:sz w:val="23"/>
          <w:szCs w:val="23"/>
        </w:rPr>
        <w:t xml:space="preserve"> г</w:t>
      </w:r>
    </w:p>
    <w:p w:rsidR="006915CE" w:rsidRPr="00755EE9" w:rsidRDefault="006915CE" w:rsidP="00090F60">
      <w:pPr>
        <w:spacing w:after="0" w:line="240" w:lineRule="auto"/>
        <w:jc w:val="center"/>
        <w:rPr>
          <w:rFonts w:ascii="Times New Roman" w:hAnsi="Times New Roman" w:cs="Times New Roman"/>
          <w:color w:val="000000" w:themeColor="text1"/>
          <w:sz w:val="23"/>
          <w:szCs w:val="23"/>
        </w:rPr>
      </w:pPr>
    </w:p>
    <w:p w:rsidR="00C77227" w:rsidRPr="00755EE9" w:rsidRDefault="00C77227" w:rsidP="00090F60">
      <w:pPr>
        <w:spacing w:after="0" w:line="240" w:lineRule="auto"/>
        <w:jc w:val="center"/>
        <w:rPr>
          <w:rFonts w:ascii="Times New Roman" w:hAnsi="Times New Roman" w:cs="Times New Roman"/>
          <w:color w:val="000000" w:themeColor="text1"/>
          <w:sz w:val="23"/>
          <w:szCs w:val="23"/>
        </w:rPr>
      </w:pPr>
    </w:p>
    <w:p w:rsidR="00C77227" w:rsidRPr="00755EE9" w:rsidRDefault="00C77227" w:rsidP="00090F60">
      <w:pPr>
        <w:spacing w:after="0" w:line="240" w:lineRule="auto"/>
        <w:jc w:val="center"/>
        <w:rPr>
          <w:rFonts w:ascii="Times New Roman" w:hAnsi="Times New Roman" w:cs="Times New Roman"/>
          <w:color w:val="000000" w:themeColor="text1"/>
          <w:sz w:val="23"/>
          <w:szCs w:val="23"/>
        </w:rPr>
      </w:pPr>
    </w:p>
    <w:p w:rsidR="004F152F" w:rsidRPr="00755EE9" w:rsidRDefault="004F152F" w:rsidP="00090F60">
      <w:pPr>
        <w:spacing w:after="0" w:line="240" w:lineRule="auto"/>
        <w:jc w:val="center"/>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СОДЕРЖАНИЕ ДОКУМЕНТАЦИИ</w:t>
      </w:r>
    </w:p>
    <w:p w:rsidR="005E5FB5" w:rsidRPr="00755EE9" w:rsidRDefault="005E5FB5" w:rsidP="00090F60">
      <w:pPr>
        <w:spacing w:after="0" w:line="240" w:lineRule="auto"/>
        <w:jc w:val="center"/>
        <w:rPr>
          <w:rFonts w:ascii="Times New Roman" w:hAnsi="Times New Roman" w:cs="Times New Roman"/>
          <w:color w:val="000000" w:themeColor="text1"/>
          <w:sz w:val="23"/>
          <w:szCs w:val="23"/>
        </w:rPr>
      </w:pPr>
    </w:p>
    <w:p w:rsidR="004F152F" w:rsidRPr="00755EE9" w:rsidRDefault="004F152F" w:rsidP="005551D4">
      <w:pPr>
        <w:spacing w:after="0" w:line="240" w:lineRule="auto"/>
        <w:jc w:val="both"/>
        <w:rPr>
          <w:rFonts w:ascii="Times New Roman" w:hAnsi="Times New Roman" w:cs="Times New Roman"/>
          <w:color w:val="000000" w:themeColor="text1"/>
          <w:sz w:val="23"/>
          <w:szCs w:val="23"/>
        </w:rPr>
      </w:pPr>
    </w:p>
    <w:p w:rsidR="005E5FB5" w:rsidRP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1.  Порядок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 </w:t>
      </w:r>
    </w:p>
    <w:p w:rsid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2. Договор на размещение нестационарного торгового объекта на территории Пудожского городского поселения. </w:t>
      </w:r>
    </w:p>
    <w:p w:rsid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3. Методику определения начальной цены лота конкурса на право заключения договора на размещение нестационарного торгового объекта. </w:t>
      </w:r>
    </w:p>
    <w:p w:rsid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4. Форму заявления о заключении договора на размещение нестационарного торгового объекта без проведения торгов.  </w:t>
      </w:r>
    </w:p>
    <w:p w:rsid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5.Паспорт нестационарного торгового объекта. </w:t>
      </w:r>
    </w:p>
    <w:p w:rsidR="004F152F" w:rsidRPr="00755EE9" w:rsidRDefault="005E5FB5" w:rsidP="005E5FB5">
      <w:pPr>
        <w:spacing w:after="0" w:line="240" w:lineRule="auto"/>
        <w:jc w:val="both"/>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6. Форму расписки. </w:t>
      </w:r>
    </w:p>
    <w:p w:rsidR="00755EE9" w:rsidRPr="00755EE9" w:rsidRDefault="00755EE9" w:rsidP="00755EE9">
      <w:pPr>
        <w:spacing w:after="0" w:line="240" w:lineRule="auto"/>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7.</w:t>
      </w:r>
      <w:r w:rsidRPr="00755EE9">
        <w:rPr>
          <w:rFonts w:ascii="Times New Roman" w:hAnsi="Times New Roman" w:cs="Times New Roman"/>
          <w:color w:val="000000" w:themeColor="text1"/>
          <w:sz w:val="23"/>
          <w:szCs w:val="23"/>
        </w:rPr>
        <w:t xml:space="preserve"> Информационная карта</w:t>
      </w:r>
    </w:p>
    <w:p w:rsidR="002F0117" w:rsidRPr="00755EE9" w:rsidRDefault="002F0117" w:rsidP="00755EE9">
      <w:pPr>
        <w:spacing w:after="0" w:line="240" w:lineRule="auto"/>
        <w:jc w:val="both"/>
        <w:rPr>
          <w:rFonts w:ascii="Times New Roman" w:hAnsi="Times New Roman" w:cs="Times New Roman"/>
          <w:color w:val="000000" w:themeColor="text1"/>
          <w:sz w:val="23"/>
          <w:szCs w:val="23"/>
        </w:rPr>
      </w:pPr>
    </w:p>
    <w:p w:rsidR="005E5FB5" w:rsidRPr="00755EE9" w:rsidRDefault="005E5FB5" w:rsidP="00755EE9">
      <w:pPr>
        <w:spacing w:after="0" w:line="240" w:lineRule="auto"/>
        <w:jc w:val="center"/>
        <w:rPr>
          <w:rFonts w:ascii="Times New Roman" w:eastAsia="Times New Roman" w:hAnsi="Times New Roman" w:cs="Times New Roman"/>
          <w:sz w:val="24"/>
          <w:szCs w:val="24"/>
        </w:rPr>
      </w:pPr>
    </w:p>
    <w:p w:rsidR="005E5FB5" w:rsidRPr="00755EE9" w:rsidRDefault="005E5FB5" w:rsidP="00755EE9">
      <w:pPr>
        <w:spacing w:after="0" w:line="240" w:lineRule="auto"/>
        <w:jc w:val="center"/>
        <w:rPr>
          <w:rFonts w:ascii="Times New Roman" w:eastAsia="Times New Roman" w:hAnsi="Times New Roman" w:cs="Times New Roman"/>
          <w:sz w:val="24"/>
          <w:szCs w:val="24"/>
        </w:rPr>
      </w:pPr>
    </w:p>
    <w:p w:rsidR="005E5FB5" w:rsidRPr="00755EE9" w:rsidRDefault="0096043C" w:rsidP="00755EE9">
      <w:pPr>
        <w:spacing w:after="0" w:line="240" w:lineRule="auto"/>
        <w:jc w:val="right"/>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Приложение1</w:t>
      </w:r>
    </w:p>
    <w:p w:rsidR="005E5FB5" w:rsidRPr="00755EE9" w:rsidRDefault="005E5FB5" w:rsidP="00755EE9">
      <w:pPr>
        <w:spacing w:after="0" w:line="240" w:lineRule="auto"/>
        <w:jc w:val="center"/>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ПОРЯДОК</w:t>
      </w:r>
    </w:p>
    <w:p w:rsidR="005E5FB5" w:rsidRPr="00755EE9" w:rsidRDefault="005E5FB5" w:rsidP="00755EE9">
      <w:pPr>
        <w:spacing w:after="0" w:line="240" w:lineRule="auto"/>
        <w:jc w:val="center"/>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размещения нестационарных торговых объектов в местах,</w:t>
      </w:r>
    </w:p>
    <w:p w:rsidR="005E5FB5" w:rsidRPr="00755EE9" w:rsidRDefault="005E5FB5" w:rsidP="00755EE9">
      <w:pPr>
        <w:spacing w:after="0" w:line="240" w:lineRule="auto"/>
        <w:jc w:val="center"/>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 xml:space="preserve"> согласно схеме размещения нестационарных торговых объектов на территории</w:t>
      </w:r>
    </w:p>
    <w:p w:rsidR="005E5FB5" w:rsidRPr="00755EE9" w:rsidRDefault="005E5FB5" w:rsidP="00755EE9">
      <w:pPr>
        <w:spacing w:after="0" w:line="240" w:lineRule="auto"/>
        <w:jc w:val="center"/>
        <w:rPr>
          <w:rFonts w:ascii="Times New Roman" w:eastAsia="Times New Roman" w:hAnsi="Times New Roman" w:cs="Times New Roman"/>
          <w:sz w:val="24"/>
          <w:szCs w:val="24"/>
        </w:rPr>
      </w:pPr>
      <w:r w:rsidRPr="00755EE9">
        <w:rPr>
          <w:rFonts w:ascii="Times New Roman" w:eastAsia="Times New Roman" w:hAnsi="Times New Roman" w:cs="Times New Roman"/>
          <w:sz w:val="24"/>
          <w:szCs w:val="24"/>
        </w:rPr>
        <w:t xml:space="preserve"> Пудожского городского поселения</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1. Общие положения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1.1. Настоящий порядок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 (далее – Порядок) определяет основания для размещения нестационарных торговых объектов (далее – Объекты) в местах, согласно схеме размещения нестационарных торговых объектов на территории Пудожского городского поселения (далее – Схема НТО), а также требования к Объектам,  к их размещению и эксплуатации.</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1.2. Термины и определения, используемые в настоящем Порядке, применяются в значениях, установленных законодательством Российской Федерации.</w:t>
      </w:r>
    </w:p>
    <w:p w:rsidR="00755EE9" w:rsidRPr="00755EE9" w:rsidRDefault="00755EE9" w:rsidP="00755EE9">
      <w:pPr>
        <w:spacing w:after="0" w:line="240" w:lineRule="auto"/>
        <w:ind w:firstLine="720"/>
        <w:jc w:val="center"/>
        <w:rPr>
          <w:rFonts w:ascii="Times New Roman" w:hAnsi="Times New Roman" w:cs="Times New Roman"/>
        </w:rPr>
      </w:pPr>
      <w:r w:rsidRPr="00755EE9">
        <w:rPr>
          <w:rFonts w:ascii="Times New Roman" w:hAnsi="Times New Roman" w:cs="Times New Roman"/>
        </w:rPr>
        <w:t xml:space="preserve">2 . Основания для размещения Объектов в местах, согласно  схеме НТО </w:t>
      </w:r>
    </w:p>
    <w:p w:rsidR="00755EE9" w:rsidRPr="00755EE9" w:rsidRDefault="00755EE9" w:rsidP="00755EE9">
      <w:pPr>
        <w:spacing w:after="0" w:line="240" w:lineRule="auto"/>
        <w:ind w:firstLine="567"/>
        <w:jc w:val="both"/>
        <w:rPr>
          <w:rFonts w:ascii="Times New Roman" w:hAnsi="Times New Roman" w:cs="Times New Roman"/>
        </w:rPr>
      </w:pPr>
      <w:r w:rsidRPr="00755EE9">
        <w:rPr>
          <w:rFonts w:ascii="Times New Roman" w:hAnsi="Times New Roman" w:cs="Times New Roman"/>
        </w:rPr>
        <w:t>2.1. Объекты на территории Пудожского городского поселения размещаются в местах согласно Схеме НТО, утверждаемой  постановлением Администрации Пудожского городского поселения.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2.2 Основанием для размещения нестационарного торгового объекта на территории Пудожского городского поселения является </w:t>
      </w:r>
      <w:hyperlink w:anchor="Par381" w:tooltip="                                  Договор" w:history="1">
        <w:r w:rsidRPr="00755EE9">
          <w:rPr>
            <w:rFonts w:ascii="Times New Roman" w:hAnsi="Times New Roman" w:cs="Times New Roman"/>
            <w:sz w:val="24"/>
            <w:szCs w:val="24"/>
          </w:rPr>
          <w:t>договор</w:t>
        </w:r>
      </w:hyperlink>
      <w:r w:rsidRPr="00755EE9">
        <w:rPr>
          <w:rFonts w:ascii="Times New Roman" w:hAnsi="Times New Roman" w:cs="Times New Roman"/>
          <w:sz w:val="24"/>
          <w:szCs w:val="24"/>
        </w:rPr>
        <w:t xml:space="preserve"> на право размещения нестационарного торгового объекта, заключенный между администрацией Пудожского городского поселения и хозяйствующим субъектом, физическим лицом (далее - Договор) по форме согласно приложению № 4 к настоящему Постановлению, оплата по Договору на право размещения нестационарного торгового объекта на территории Пудожского городского поселения определяется в соответствии с </w:t>
      </w:r>
      <w:hyperlink w:anchor="Par502" w:tooltip="МЕТОДИКА" w:history="1">
        <w:r w:rsidRPr="00755EE9">
          <w:rPr>
            <w:rFonts w:ascii="Times New Roman" w:hAnsi="Times New Roman" w:cs="Times New Roman"/>
            <w:sz w:val="24"/>
            <w:szCs w:val="24"/>
          </w:rPr>
          <w:t>Методикой</w:t>
        </w:r>
      </w:hyperlink>
      <w:r w:rsidRPr="00755EE9">
        <w:rPr>
          <w:rFonts w:ascii="Times New Roman" w:hAnsi="Times New Roman" w:cs="Times New Roman"/>
          <w:sz w:val="24"/>
          <w:szCs w:val="24"/>
        </w:rPr>
        <w:t xml:space="preserve"> определения размера платы по договору на право размещения нестационарного объекта на территории Пудожского городского поселения согласно приложению № 5 к настоящему Постановлению и </w:t>
      </w:r>
      <w:hyperlink w:anchor="Par633" w:tooltip="                                  Паспорт" w:history="1">
        <w:r w:rsidRPr="00755EE9">
          <w:rPr>
            <w:rFonts w:ascii="Times New Roman" w:hAnsi="Times New Roman" w:cs="Times New Roman"/>
            <w:sz w:val="24"/>
            <w:szCs w:val="24"/>
          </w:rPr>
          <w:t>паспортом</w:t>
        </w:r>
      </w:hyperlink>
      <w:r w:rsidRPr="00755EE9">
        <w:rPr>
          <w:rFonts w:ascii="Times New Roman" w:hAnsi="Times New Roman" w:cs="Times New Roman"/>
          <w:sz w:val="24"/>
          <w:szCs w:val="24"/>
        </w:rPr>
        <w:t xml:space="preserve"> нестационарного торгового объекта (далее - Паспорт), оформленным по форме согласно приложению № 7 к настоящему Постановлению.</w:t>
      </w:r>
    </w:p>
    <w:p w:rsidR="00755EE9" w:rsidRPr="00755EE9" w:rsidRDefault="00755EE9" w:rsidP="00755EE9">
      <w:pPr>
        <w:pStyle w:val="ConsPlusNormal"/>
        <w:ind w:firstLine="540"/>
        <w:jc w:val="both"/>
        <w:rPr>
          <w:rFonts w:ascii="Times New Roman" w:hAnsi="Times New Roman" w:cs="Times New Roman"/>
        </w:rPr>
      </w:pPr>
      <w:r w:rsidRPr="00755EE9">
        <w:rPr>
          <w:rFonts w:ascii="Times New Roman" w:hAnsi="Times New Roman" w:cs="Times New Roman"/>
          <w:sz w:val="24"/>
          <w:szCs w:val="24"/>
        </w:rPr>
        <w:t>2.3 Паспорт - документ, в котором указаны сведения о хозяйствующем субъекте, физическом лице а также виде, специализации, площади, месте нахождения, сроке размещения нестационарного торгового объекта, форме собственности земельного участка, на котором расположен объект, реквизиты Договора на размещение нестационарного торгового объекта, иные определенные администрацией Пудожского городского поселения сведения. Паспорт утверждается главой Пудожского городского поселения. Срок действия Паспорта равен сроку действия Договора. Оригинал Паспорта находится у хозяйствующего субъекта, заверенная копия в администрации Пудожского городского поселения.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lastRenderedPageBreak/>
        <w:t>2.4  Срок размещения Объекта соответствует периоду функционирования Объекта, утвержденному Схемой НТО.</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2.5 Право на заключение договора на размещение нестационарного торгового объекта без проведения конкурса на месте, включенном в схему НТО, по начальной цене предмета конкурса на размещение нестационарного торгового объекта, определяемой по методике  (далее – приоритетное право на заключение договора на размещение нестационарного торгового объекта)  имеет субъект или физическое лицо:</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оплачивающий на момент утверждения схемы фактическое использование земельного участка под размещение торгового павильона, киоска по ранее заключенному договору аренды земельного участка;</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имеющий действующий договор аренды земельного участка или разрешение о временной торговле, при условии отсутствия задолженности по оплате в соответствии с условиями договора или разрешения;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планирующий размещение нестационарного торгового объекта по реализации товаров (работ, услуг) собственного производства.</w:t>
      </w:r>
    </w:p>
    <w:p w:rsidR="00755EE9" w:rsidRPr="00755EE9" w:rsidRDefault="00755EE9" w:rsidP="00755EE9">
      <w:pPr>
        <w:pStyle w:val="consplusnormal0"/>
        <w:spacing w:before="0" w:beforeAutospacing="0" w:after="0" w:afterAutospacing="0"/>
        <w:jc w:val="center"/>
        <w:rPr>
          <w:rStyle w:val="af5"/>
          <w:b w:val="0"/>
        </w:rPr>
      </w:pPr>
      <w:r w:rsidRPr="00755EE9">
        <w:rPr>
          <w:rStyle w:val="af5"/>
          <w:b w:val="0"/>
        </w:rPr>
        <w:t>3. Требования к размещению и внешнему виду</w:t>
      </w:r>
      <w:r w:rsidRPr="00755EE9">
        <w:rPr>
          <w:sz w:val="18"/>
          <w:szCs w:val="18"/>
        </w:rPr>
        <w:t xml:space="preserve"> </w:t>
      </w:r>
      <w:r w:rsidRPr="00755EE9">
        <w:rPr>
          <w:rStyle w:val="af5"/>
          <w:b w:val="0"/>
        </w:rPr>
        <w:t xml:space="preserve">нестационарных торговых объектов </w:t>
      </w:r>
    </w:p>
    <w:p w:rsidR="00755EE9" w:rsidRPr="00755EE9" w:rsidRDefault="00755EE9" w:rsidP="00755EE9">
      <w:pPr>
        <w:pStyle w:val="consplusnormal0"/>
        <w:spacing w:before="0" w:beforeAutospacing="0" w:after="0" w:afterAutospacing="0"/>
        <w:jc w:val="center"/>
        <w:rPr>
          <w:sz w:val="18"/>
          <w:szCs w:val="18"/>
        </w:rPr>
      </w:pPr>
    </w:p>
    <w:p w:rsidR="00755EE9" w:rsidRPr="00755EE9" w:rsidRDefault="00755EE9" w:rsidP="00755EE9">
      <w:pPr>
        <w:pStyle w:val="consplusnormal0"/>
        <w:spacing w:before="0" w:beforeAutospacing="0" w:after="0" w:afterAutospacing="0"/>
        <w:ind w:firstLine="709"/>
        <w:jc w:val="both"/>
      </w:pPr>
      <w:r w:rsidRPr="00755EE9">
        <w:t>3.1 Размещение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755EE9" w:rsidRPr="00755EE9" w:rsidRDefault="00755EE9" w:rsidP="00755EE9">
      <w:pPr>
        <w:pStyle w:val="consplusnormal0"/>
        <w:spacing w:before="0" w:beforeAutospacing="0" w:after="0" w:afterAutospacing="0"/>
        <w:ind w:firstLine="709"/>
        <w:jc w:val="both"/>
        <w:rPr>
          <w:sz w:val="18"/>
          <w:szCs w:val="18"/>
        </w:rPr>
      </w:pPr>
      <w:r w:rsidRPr="00755EE9">
        <w:t>3.2 Объекты должны содержаться в технически исправном состоянии, соответствовать санитарным нормам.</w:t>
      </w:r>
    </w:p>
    <w:p w:rsidR="00755EE9" w:rsidRPr="00755EE9" w:rsidRDefault="00755EE9" w:rsidP="00755EE9">
      <w:pPr>
        <w:pStyle w:val="consplusnormal0"/>
        <w:spacing w:before="0" w:beforeAutospacing="0" w:after="0" w:afterAutospacing="0"/>
        <w:ind w:firstLine="709"/>
        <w:jc w:val="both"/>
      </w:pPr>
      <w:r w:rsidRPr="00755EE9">
        <w:t>3.3 Размещаемые Объекты не должны препятствовать доступу пожарных подразделений к существующим зданиям и сооружениям.</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3.4 При размещении Объектов должен быть предусмотрен удобный подъезд автотранспорта, не препятствующий движению пешеходов и автотранспорта. Размещение Объектов не должно препятствовать движению пешеходов.</w:t>
      </w:r>
    </w:p>
    <w:p w:rsidR="00755EE9" w:rsidRPr="00755EE9" w:rsidRDefault="00755EE9" w:rsidP="00755EE9">
      <w:pPr>
        <w:pStyle w:val="consplusnormal0"/>
        <w:spacing w:before="0" w:beforeAutospacing="0" w:after="0" w:afterAutospacing="0"/>
        <w:ind w:firstLine="709"/>
        <w:jc w:val="both"/>
        <w:rPr>
          <w:sz w:val="18"/>
          <w:szCs w:val="18"/>
        </w:rPr>
      </w:pPr>
      <w:r w:rsidRPr="00755EE9">
        <w:t>3.5 Не допускается размещать у Объектов столики, зонтики и другие подобные объекты.</w:t>
      </w:r>
    </w:p>
    <w:p w:rsidR="00755EE9" w:rsidRPr="00755EE9" w:rsidRDefault="00755EE9" w:rsidP="00755EE9">
      <w:pPr>
        <w:pStyle w:val="consplusnormal0"/>
        <w:spacing w:before="0" w:beforeAutospacing="0" w:after="0" w:afterAutospacing="0"/>
        <w:ind w:firstLine="709"/>
        <w:jc w:val="both"/>
        <w:rPr>
          <w:sz w:val="18"/>
          <w:szCs w:val="18"/>
        </w:rPr>
      </w:pPr>
      <w:r w:rsidRPr="00755EE9">
        <w:t>3.6 Запрещается:</w:t>
      </w:r>
    </w:p>
    <w:p w:rsidR="00755EE9" w:rsidRPr="00755EE9" w:rsidRDefault="00755EE9" w:rsidP="00755EE9">
      <w:pPr>
        <w:pStyle w:val="consplusnormal0"/>
        <w:spacing w:before="0" w:beforeAutospacing="0" w:after="0" w:afterAutospacing="0"/>
        <w:ind w:firstLine="709"/>
        <w:jc w:val="both"/>
        <w:rPr>
          <w:sz w:val="18"/>
          <w:szCs w:val="18"/>
        </w:rPr>
      </w:pPr>
      <w:r w:rsidRPr="00755EE9">
        <w:t>- заглубление фундаментов для размещения Объектов и применение капитальных строительных конструкций для их сооружения;</w:t>
      </w:r>
    </w:p>
    <w:p w:rsidR="00755EE9" w:rsidRPr="00755EE9" w:rsidRDefault="00755EE9" w:rsidP="00755EE9">
      <w:pPr>
        <w:pStyle w:val="consplusnormal0"/>
        <w:spacing w:before="0" w:beforeAutospacing="0" w:after="0" w:afterAutospacing="0"/>
        <w:ind w:firstLine="709"/>
        <w:jc w:val="both"/>
        <w:rPr>
          <w:sz w:val="18"/>
          <w:szCs w:val="18"/>
        </w:rPr>
      </w:pPr>
      <w:r w:rsidRPr="00755EE9">
        <w:t>- раскладка товаров, а также складирование тары и запаса продуктов на прилегающей к Объекту территории;</w:t>
      </w:r>
    </w:p>
    <w:p w:rsidR="00755EE9" w:rsidRPr="00755EE9" w:rsidRDefault="00755EE9" w:rsidP="00755EE9">
      <w:pPr>
        <w:pStyle w:val="consplusnormal0"/>
        <w:spacing w:before="0" w:beforeAutospacing="0" w:after="0" w:afterAutospacing="0"/>
        <w:ind w:firstLine="709"/>
        <w:jc w:val="both"/>
        <w:rPr>
          <w:sz w:val="18"/>
          <w:szCs w:val="18"/>
        </w:rPr>
      </w:pPr>
      <w:r w:rsidRPr="00755EE9">
        <w:t>- реализация скоропортящихся пищевых продуктов при отсутствии холодильного оборудования для их хранения.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3.7 Эксплуатация Объектов должна осуществляться в соответствии с Правилами благоустройства территории Пудожского городского поселения.</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3.10  Субъектом или физическим лицом должна соблюдаться специализация Объекта, установленная Схемой НТО.</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3.11  Киоски, павильоны и иные временные торговые объекты подлежат обязательному демонтажу Субъектом или физическим лицом в течение 10 календарных дней с даты окончания срока действия Договора, либо с даты расторжения Договора.</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xml:space="preserve">  Палатки и объекты развозной и разносной торговли подлежат ежедневному демонтажу после окончания времени работы объекта. </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 xml:space="preserve">3.12 Субъект или физическое лицо после демонтажа Объекта обязан очистить территорию от мусора в специально отведенные для этого места. В случае демонтажа киосков и павильонов не должно оставаться конструктивных частей указанных объектов, поверхность участка должна быть ровной. При повреждении асфальта или плиточного покрытия территория должна быть восстановлена. </w:t>
      </w:r>
    </w:p>
    <w:p w:rsidR="00755EE9" w:rsidRPr="00755EE9" w:rsidRDefault="00755EE9" w:rsidP="00755EE9">
      <w:pPr>
        <w:spacing w:after="0" w:line="240" w:lineRule="auto"/>
        <w:ind w:firstLine="720"/>
        <w:jc w:val="both"/>
        <w:rPr>
          <w:rFonts w:ascii="Times New Roman" w:hAnsi="Times New Roman" w:cs="Times New Roman"/>
        </w:rPr>
      </w:pPr>
      <w:r w:rsidRPr="00755EE9">
        <w:rPr>
          <w:rFonts w:ascii="Times New Roman" w:hAnsi="Times New Roman" w:cs="Times New Roman"/>
        </w:rPr>
        <w:t>4.  Порядок проведения конкурса на размещение нестационарных торговых объектов на территории Пудожского городского поселения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 Для размещения нестационарных торговых объектов на территории Пудожского городского поселения проводит конкурсный отбор хозяйствующих субъектов и физических лиц в соответствии с законодательством Российской Федерации (далее - Организатор Конкурса, Конкурс).</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4.2. Предметом Конкурса является право на размещение нестационарного торгового </w:t>
      </w:r>
      <w:r w:rsidRPr="00755EE9">
        <w:rPr>
          <w:rFonts w:ascii="Times New Roman" w:hAnsi="Times New Roman" w:cs="Times New Roman"/>
          <w:sz w:val="24"/>
          <w:szCs w:val="24"/>
        </w:rPr>
        <w:lastRenderedPageBreak/>
        <w:t>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 Извещение о проведении Конкурса публикуется Организатором Конкурса в печатном средстве Пудожского городского поселения и размещается на официальном сайте администрации Пудожского городского поселения не менее чем за 30 дней до дня окончания подачи заявок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Извещение содержит следующие сведения: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наименование, местонахождение, почтовые адреса и адреса электронной почты, номера контактных телефонов Организатора Конкурса и Конкурсной комиссии;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решение Организатора Конкурса о проведении Конкурса, предметом которого является право на размещение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дата, время и место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срок и место подачи документов для участия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предметы Конкурса (лоты) с указанием их номеров и местонахождения;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размер платы за право размещения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условия и сроки заключения договора на право размещения нестационарного торгового объекта и его специализации.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4.4. Не допускается включение в лот более одного места размещения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4.5. Оценка и сопоставление заявок на участие в Конкурсе осуществляются Комиссией по проведению Конкурсов на размещение нестационарных торговых объектов (далее – Конкурсная комиссия) в целях выявления лучших предложений об условиях исполнения договора в соответствии с критериями и в порядке, которые установлены конкурсной документацией.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4.6. Состав Комиссии утверждается постановлением администрации Пудожского городского поселения.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4.7. Срок представления победителем Конкурса Организатору Конкурса подписанного им договора на размещение нестационарного торгового объекта составляет не менее чем десять дней и не более двадцати дней со дня подписания итогового протокола оценки и сопоставления заявок.</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4.8. Организатор Конкурса, разместивший извещение, вправе при наличии объективных причин отказаться от проведения Конкурса, но не позднее чем за пять дней до даты окончания срока подачи заявок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4.9. В случае отказа от проведения Конкурса Организатор Конкурса в течение 2 дней со дня принятия решения об отказе от проведения Конкурса размещает соответствующее извещение в порядке установленным уставом Пудожского городского поселения и  на официальном сайте администрации Пудожского городского поселения.</w:t>
      </w:r>
    </w:p>
    <w:p w:rsidR="00755EE9" w:rsidRPr="00755EE9" w:rsidRDefault="00755EE9" w:rsidP="00755EE9">
      <w:pPr>
        <w:pStyle w:val="ConsPlusNormal"/>
        <w:ind w:firstLine="540"/>
        <w:jc w:val="both"/>
        <w:rPr>
          <w:rFonts w:ascii="Times New Roman" w:hAnsi="Times New Roman" w:cs="Times New Roman"/>
          <w:sz w:val="24"/>
          <w:szCs w:val="24"/>
        </w:rPr>
      </w:pPr>
      <w:bookmarkStart w:id="0" w:name="Par270"/>
      <w:bookmarkEnd w:id="0"/>
      <w:r w:rsidRPr="00755EE9">
        <w:rPr>
          <w:rFonts w:ascii="Times New Roman" w:hAnsi="Times New Roman" w:cs="Times New Roman"/>
          <w:sz w:val="24"/>
          <w:szCs w:val="24"/>
        </w:rPr>
        <w:t>4.10. В Конкурсе могут принять участие любое юридическое, физическое лицо независимо от организационно-правовой формы, а также индивидуальные предприниматели, осуществляющие предпринимательскую деятельность на законных основаниях и отвечающие требованиям настоящего Порядка и действующего законодательства Российской Федерации.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Конкурсе не могут принимать участие юридические лица и индивидуальные предприниматели, физические лица,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В целях создания условий для предпринимательской деятельности инвалидов предусматривается квота при проведении Конкурса не менее 10 процентов от общего количества предусмотренных Схемой мест для размещения нестационарных торговых объектов на территории Пудожского городского поселения инвалидами. В случае если предусмотренная квота не выбрана, то она распределяется среди других участников Конкурса на общих </w:t>
      </w:r>
      <w:r w:rsidRPr="00755EE9">
        <w:rPr>
          <w:rFonts w:ascii="Times New Roman" w:hAnsi="Times New Roman" w:cs="Times New Roman"/>
          <w:sz w:val="24"/>
          <w:szCs w:val="24"/>
        </w:rPr>
        <w:lastRenderedPageBreak/>
        <w:t>основаниях.</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4.11. Для участия в Конкурсе лица, указанные в </w:t>
      </w:r>
      <w:hyperlink w:anchor="Par270" w:tooltip="10. В Конкурсе могут принять участие любое юридическое лицо независимо от организационно-правовой формы, а также индивидуальные предприниматели, основным видом деятельности которых является осуществление розничной торговли." w:history="1">
        <w:r w:rsidRPr="00755EE9">
          <w:rPr>
            <w:rFonts w:ascii="Times New Roman" w:hAnsi="Times New Roman" w:cs="Times New Roman"/>
            <w:sz w:val="24"/>
            <w:szCs w:val="24"/>
          </w:rPr>
          <w:t>п. 4.10</w:t>
        </w:r>
      </w:hyperlink>
      <w:r w:rsidRPr="00755EE9">
        <w:rPr>
          <w:rFonts w:ascii="Times New Roman" w:hAnsi="Times New Roman" w:cs="Times New Roman"/>
          <w:sz w:val="24"/>
          <w:szCs w:val="24"/>
        </w:rPr>
        <w:t xml:space="preserve"> настоящего Порядка, представляют Организатору Конкурса документы, указанные в конкурсной документации.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4.12. Конкурсная документация разрабатывается Организатором Конкурса и содержит критерии оценки предложений о функциональных и качественных характеристиках оказываемых услуг, в том числе: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А) Эскизное предложение, проект нестационарного торгового объекта и благоустройства прилегающей к планируемому объекту территории, а также благоустройство планируемых путей подхода (подъезда) к данному торговому объекту. </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2 балла получает участник конкурса, чье эскизное предложение признано Конкурсной комиссией лучшим по данному лоту;</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1 балл получают остальные участники конкурса по данному лоту.</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Б) Ассортимент. Специализация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непродовольственная + 1 балл;</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продовольственная + 2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прочая (цветы, газеты, журналы и т.д.) + 2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продовольственная, состоящая более чем на 80 процентов из продукции отечественных сельхозпроизводителей, + 3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Цена предмета конкурса, под которой понимается размер платы по договору:</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Участник конкурса, предложивший самую большую цену предмета конкурса из всех участников подавших заявку на данный лот + 3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Участник конкурса, предложивший вторую по величине  цену предмета конкурса из всех участников подавших заявку на данный лот + 2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Участник конкурса, предложивший третью  по величине  цену предмета конкурса из всех участников подавших заявку на данный лот + 1 балла,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Остальным участникам конкурса, подавшим заявки на данный лот, но если указанная ими цена предмета конкурса ниже цены предмета первых трех участников, баллы не начисляются.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случае полдачи Заявок на предмет конкурса от двух участников начисляется 3 балла и 2 балла соответственно.</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При сдаче документов заявитель обязан предоставить документы, подтверждающие право владения конструкцией нестационарного торгового объекта (договор купли-продажи, или договор аренды данной конструкции, или иные документы).</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4.13. Представленные в составе заявки на участие в Конкурсе документы заявителю не возвращаются.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4.14. Организатор проверяет комплектность и оформление представленных документов, их соответствие требованиям, установленным настоящим Порядком, и направляет в Конкурсную комиссию для рассмотрения.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4.15. Требования к оформлению заявок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1) требования к описанию оказываемых услуг устанавливаются конкурсной документацией;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2) при описании условий и предложений участников Конкурса по исполнению договора должны приниматься общепринятые обозначения и наименования в соответствии с требованиями действующих нормативных правовых актов;</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3) сведения, которые содержатся в заявках участников Конкурса, не должны допускать двусмысленных толкований;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 все документы должны быть прошиты, скреплены печатью, заверены подписью физического лица,руководителя юридического лица или прошиты и заверены подписью индивидуального предпринимателя и иметь сквозную нумерацию страниц. Верность копий документов, представляемых в составе заявки на участие в Конкурсе, должна быть подтверждена печатью и подписью руководителя юридического лица или подписью индивидуального предпринимателя. Факсимильные подписи не допускаются;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 xml:space="preserve">5) все экземпляры заявки должны быть четко напечатаны. Подчистки и исправления не </w:t>
      </w:r>
      <w:r w:rsidRPr="00755EE9">
        <w:rPr>
          <w:rFonts w:ascii="Times New Roman" w:hAnsi="Times New Roman" w:cs="Times New Roman"/>
          <w:sz w:val="24"/>
          <w:szCs w:val="24"/>
        </w:rPr>
        <w:lastRenderedPageBreak/>
        <w:t>допускаются, за исключением исправлений, скрепленных печатью и заверенных подписью руководителя юридического лица или заверенных подписью индивидуального предпринимателя, физического лица;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6) все документы, представляемые участниками Конкурса в составе заявки на участие в Конкурсе, должны быть заполнены по всем пунктам.</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4.16. Срок и порядок подачи и регистрации заявок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Прием заявок осуществляется Администрацией Пудожского городского поселения по адресу: г. Пудож, ул. Ленина, д. 90, 1 этаж, приемная тел.: (81452) 5-32-90, режим работы: понедельник - пятница с 8.30 до 16.00, обед с 13.00 до 14.00.</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Лицу, вручившему конверт с заявкой на участие в Конкурсе, выдается расписка в получении конверта с заявкой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Все заявки нумеруются и регистрируются.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Прием заявок (изменений в заявки) прекращается в день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4.17. Участник Конкурса подает заявку на участие в Конкурсе в запечатанном конверте. На таком конверте указывается: "Заявка на участие в открытом Конкурсе на размещение нестационарного торгового объекта, расположенного по адресу: ___________. Специализация "_______". Лот N "___".</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4.18. Участникам Конкурса, подавшим заявки,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4.19. После осуществления процедуры вскрытия конвертов с заявками на участие в Конкурсе на заседании Конкурсной комиссии не допускается внесение изменений в заявки.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Конверты с изменениями заявок вскрываются Конкурсной комиссией одновременно с конвертами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Участник Конкурса,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4.20. Порядок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день, во время и в месте, которые указаны в извещении о проведении Конкурса, Конкурсной комиссией вскрываются конверты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физического лица) и почтовый адрес каждого участника Конкурса, конверт с заявкой на участие в Конкурсе, наличие сведений и документов, предусмотренных конкурсной документацией и являющихся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4.21. В случае если по истечении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случае признания Конкурса несостоявшимся по причине подачи единственной заявки на участие в Конкурсе либо признания участником Конкурса только одного заявителя договор заключается с признанным единственным участником Конкурса по начальной цене договора, указанной в извещении о проведении Конкурса.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случае если открытый Конкурс признан несостоявшимся и договор не заключен с единственным участником Конкурса, который подал единственную заявку на участие в Конкурсе, Организатор проводит повторный Конкурс.</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Конкурсная комиссия рассматривает заявки на участие в Конкурсе на соответствие требованиям, установленным конкурсной документацией.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4.22. Срок рассмотрения заявок на участие в Конкурсе не может превышать двадцати дней со дня вскрытия конвертов с заявками на участие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lastRenderedPageBreak/>
        <w:t>4.23. На основании результатов рассмотрения заявок на участие в Конкурсе Конкурсной комиссией принимается решение: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о допуске к участию в Конкурсе и признании участниками Конкурса, о рассмотрении заявок и об определении победителей;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об отказе в допуске к участию в Конкурсе.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4.24. Участнику Конкурса отказывается в допуске к участию в Конкурсе в случае: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непредставления определенных конкурсной документацией документов в составе заявки на участие в Конкурсе по обязательным требованиям либо наличия в таких документах недостоверных сведений об участнике Конкурса;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представления недостоверных данных или поддельных документов, проведения в отношении участника Конкурса процедуры банкротства, приостановления деятельности участника Конкурса;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несоответствия заявки на участие в Конкурсе требованиям конкурсной документации;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неисполнения требований, предъявляемых к оформлению документации.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4.25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или признании предложений по критериям оценки всех участников Конкурса не соответствующими требованиям, предъявляемым конкурсной документацией, Конкурс признается несостоявшимся.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4.26 Конкурсной комиссией ведется протокол, который подписывается всеми присутствующими на заседании членами Конкурсной комиссии в течение дня после окончания рассмотрения заявок.</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4.27 Итоговый протокол не позднее дня, следующего после подписания, размещается на официальном сайте администрации Пудожского городского поселения в сети Интернет.</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4.28 Конкурсной комиссией осуществляется выявление лучших условий исполнения договора в соответствии с критериями и в порядке, которые установлены конкурсной документацией.</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4.29 На основании результатов рассмотрения заявок на участие в Конкурсе Конкурсной комиссией каждой заявке на участие в Конкурсе относительно других по мере уменьшения соответствия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4.30 В случае если два и более участника в равной мере соответствуют критериям, установленным конкурсной документацией, победителем Конкурса признается участник, чья заявка была подана раньше.</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4.31 В случае если победитель Конкурса уклонился от подписания договора, Конкурсная комиссия вправе определить победителя из числа оставшихся участников Конкурса. При этом победителем Конкурса признается лицо, предложения которого наиболее полно соответствуют условиям Конкурса после предложений лица, уклонившегося от подписания договора на размещение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В случае если представленные предложения ни одного из участников по определенному лоту не соответствуют условиям конкурсной документации, Конкурс по данному лоту считается несостоявшимся.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4.32 Организатор Конкурса в течение трех рабочих дней со дня подписания протокола передает победителю Конкурса один экземпляр протокола и проект договора на право размещения нестационарного торгового объекта,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4.33 Специализация нестационарного торгового объекта является существенным условием договора. Изменение специализации не допускается.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lastRenderedPageBreak/>
        <w:t>4.34 Договор не может быть заключен на срок, превышающий срок действия Схемы. Действие Договора и Паспорта распространяется только на нестационарный торговый объект, указанный в них.</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4.35 Заключение Договора и оформление Паспорта производятся одновременно. Договор заключается отдельно на каждый нестационарный торговый объект. Паспорт выдается заявителю (руководителю организации, если заявителем является юридическое лицо, индивидуальному предпринимателю) или уполномоченному им лицу. Передача Паспорта третьим лицам запрещается.</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4.36 Победитель Конкурса не вправе передавать право на размещение нестационарного торгового объекта третьим лицам и самостоятельно изменять специализацию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4.37 В случае реорганизации, изменения наименования и (или) адреса юридического лица, адреса и (или) паспортных данных индивидуального предпринимателя, физического лица, изменений условий владения (пользования) земельным участком, на котором расположен нестационарный торговый объект, в Договор вносятся соответствующие изменения, выдается новый Паспорт при условии возврата ранее выданного Паспорта.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4.38 Хозяйствующий субъект, физическое лицо несет ответственность за содержание нестационарного торгового объекта и прилегающей территории в соответствии с законодательством Российской Федерации.</w:t>
      </w:r>
    </w:p>
    <w:p w:rsidR="00755EE9" w:rsidRPr="00755EE9" w:rsidRDefault="00755EE9" w:rsidP="00755EE9">
      <w:pPr>
        <w:pStyle w:val="ConsPlusNormal"/>
        <w:jc w:val="right"/>
        <w:outlineLvl w:val="0"/>
        <w:rPr>
          <w:rFonts w:ascii="Times New Roman" w:hAnsi="Times New Roman" w:cs="Times New Roman"/>
          <w:sz w:val="24"/>
          <w:szCs w:val="24"/>
        </w:rPr>
      </w:pP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ДОГОВОР</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на размещение нестационарного торгового объекта на территории</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Пудожского городского поселения</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г. Пудож                                                                                            «____»__________ 201</w:t>
      </w:r>
      <w:r>
        <w:rPr>
          <w:rFonts w:ascii="Times New Roman" w:hAnsi="Times New Roman" w:cs="Times New Roman"/>
        </w:rPr>
        <w:t xml:space="preserve">  </w:t>
      </w:r>
      <w:r w:rsidRPr="00755EE9">
        <w:rPr>
          <w:rFonts w:ascii="Times New Roman" w:hAnsi="Times New Roman" w:cs="Times New Roman"/>
        </w:rPr>
        <w:t xml:space="preserve"> г.</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Администрация Пудожского городского поселения ОГРН 1051002568055, ИНН 1015006293, КПП 101501001, в лице </w:t>
      </w:r>
      <w:r w:rsidRPr="00755EE9">
        <w:rPr>
          <w:rFonts w:ascii="Times New Roman" w:hAnsi="Times New Roman" w:cs="Times New Roman"/>
          <w:color w:val="000000"/>
          <w:spacing w:val="8"/>
        </w:rPr>
        <w:t>Главы Пудожского городского поселения Ладыгина Андрея Владимировича</w:t>
      </w:r>
      <w:r w:rsidRPr="00755EE9">
        <w:rPr>
          <w:rFonts w:ascii="Times New Roman" w:hAnsi="Times New Roman" w:cs="Times New Roman"/>
          <w:color w:val="000000"/>
          <w:spacing w:val="2"/>
        </w:rPr>
        <w:t>, действующего на основании Устава Пудожского городского поселения</w:t>
      </w:r>
      <w:r w:rsidRPr="00755EE9">
        <w:rPr>
          <w:rFonts w:ascii="Times New Roman" w:hAnsi="Times New Roman" w:cs="Times New Roman"/>
        </w:rPr>
        <w:t>, именуемая в дальнейшем «Сторона 1», с одной стороны, и _____________________________________________________________________________</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в лице _______________________________________________________________________,</w:t>
      </w:r>
    </w:p>
    <w:p w:rsid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действующего на основании ___________________________________________, именуемое  в дальнейшем «Сторона 2», с другой стороны, далее совместно именуемые Стороны, заключили настоящий Договор о нижеследующем.</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1. Предмет Договора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1.1 Сторона 1 предоставляет Стороне 2 право разместить  нестационарный объект, не являющийся объектом недвижимого имущества, (далее – Объект) по адресу: _____________________________________________________________________________ в соответствии со Схемой размещения нестационарных торговых  объектов на территории Пудожского городского поселения, утвержденной Постановлением Администрации Пудожского городского поселения                   (номер в схеме _______) (далее – Схема) на срок действия Схемы.</w:t>
      </w:r>
    </w:p>
    <w:p w:rsidR="00755EE9" w:rsidRPr="00755EE9" w:rsidRDefault="00755EE9" w:rsidP="00755EE9">
      <w:pPr>
        <w:pStyle w:val="ConsPlusNonformat"/>
        <w:ind w:firstLine="708"/>
        <w:jc w:val="both"/>
        <w:rPr>
          <w:rFonts w:ascii="Times New Roman" w:hAnsi="Times New Roman" w:cs="Times New Roman"/>
          <w:sz w:val="24"/>
          <w:szCs w:val="24"/>
        </w:rPr>
      </w:pPr>
      <w:r w:rsidRPr="00755EE9">
        <w:rPr>
          <w:rFonts w:ascii="Times New Roman" w:hAnsi="Times New Roman" w:cs="Times New Roman"/>
          <w:sz w:val="24"/>
          <w:szCs w:val="24"/>
        </w:rPr>
        <w:t>Настоящий  Договор  вступает  в  силу  с момента его подписания.</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1.2. Технические характеристики Объекта: </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тип Объекта - ______________________;</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площадь Объекта _______________ кв.м;</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площадь территории для размещения Объекта и благоустройства –______ кв.м;</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прочее___________________________________________________________.</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1.3. Специализация Объекта  - _____________________.</w:t>
      </w:r>
    </w:p>
    <w:p w:rsidR="00755EE9" w:rsidRPr="00755EE9" w:rsidRDefault="00755EE9" w:rsidP="00755EE9">
      <w:pPr>
        <w:tabs>
          <w:tab w:val="left" w:pos="1134"/>
        </w:tabs>
        <w:spacing w:after="0" w:line="240" w:lineRule="auto"/>
        <w:ind w:firstLine="709"/>
        <w:jc w:val="both"/>
        <w:rPr>
          <w:rFonts w:ascii="Times New Roman" w:hAnsi="Times New Roman" w:cs="Times New Roman"/>
        </w:rPr>
      </w:pPr>
      <w:r w:rsidRPr="00755EE9">
        <w:rPr>
          <w:rFonts w:ascii="Times New Roman" w:hAnsi="Times New Roman" w:cs="Times New Roman"/>
        </w:rPr>
        <w:t>1.4.Специализация Объекта является существенным условием настоящего Договора. Одностороннее изменение Стороной 2 специализации не допускается.</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2. Права и обязанности сторон</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2.1. Сторона 1 имеет право:</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2.1.1 Осуществлять контроль за выполнением Стороной 2 условий настоящего договора и требований нормативно-правовых актов, регулирующих размещение Объектов на территории Пудожского городского поселения;</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lastRenderedPageBreak/>
        <w:t>2.1.2.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2.1.3.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755EE9" w:rsidRPr="00755EE9" w:rsidRDefault="00755EE9" w:rsidP="00755EE9">
      <w:pPr>
        <w:pStyle w:val="af4"/>
        <w:shd w:val="clear" w:color="auto" w:fill="FFFFFF"/>
        <w:spacing w:before="0" w:beforeAutospacing="0" w:after="0" w:afterAutospacing="0"/>
        <w:ind w:firstLine="708"/>
        <w:jc w:val="both"/>
        <w:rPr>
          <w:color w:val="000000"/>
        </w:rPr>
      </w:pPr>
      <w:r w:rsidRPr="00755EE9">
        <w:rPr>
          <w:color w:val="000000"/>
        </w:rPr>
        <w:t xml:space="preserve">2.2. Сторона 1  обязана: </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2.2.1 Выполнять в полном объеме все условия настоящего Договора.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2.2.2 Предоставить Стороне 2 право на размещение Объекта в соответствии со схемой размещения нестационарных торговых объектов на территории Пудожского городского поселения по адресному ориентиру, указанному в пункте 1.1 настоящего договора. Право, предоставленное Стороне 2 по настоящему договору, не может быть предоставлено Стороной 1 другим лицам.</w:t>
      </w:r>
    </w:p>
    <w:p w:rsidR="00755EE9" w:rsidRPr="00755EE9" w:rsidRDefault="00755EE9" w:rsidP="00755EE9">
      <w:pPr>
        <w:pStyle w:val="af4"/>
        <w:shd w:val="clear" w:color="auto" w:fill="FFFFFF"/>
        <w:spacing w:before="0" w:beforeAutospacing="0" w:after="0" w:afterAutospacing="0"/>
        <w:ind w:firstLine="708"/>
        <w:jc w:val="both"/>
        <w:rPr>
          <w:color w:val="000000"/>
        </w:rPr>
      </w:pPr>
      <w:r w:rsidRPr="00755EE9">
        <w:rPr>
          <w:color w:val="000000"/>
        </w:rPr>
        <w:t>2.3. Сторона 2 имеет право:</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2.3.1. Досрочно отказаться от исполнения условий настоящего договора по основаниям и в порядке, которые предусмотрены настоящим договором и действующим законодательством Российской Федерации;</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2.3.2.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755EE9" w:rsidRPr="00755EE9" w:rsidRDefault="00755EE9" w:rsidP="00755EE9">
      <w:pPr>
        <w:pStyle w:val="af4"/>
        <w:shd w:val="clear" w:color="auto" w:fill="FFFFFF"/>
        <w:spacing w:before="0" w:beforeAutospacing="0" w:after="0" w:afterAutospacing="0"/>
        <w:ind w:firstLine="708"/>
        <w:jc w:val="both"/>
        <w:rPr>
          <w:color w:val="000000"/>
        </w:rPr>
      </w:pPr>
      <w:r w:rsidRPr="00755EE9">
        <w:rPr>
          <w:color w:val="000000"/>
        </w:rPr>
        <w:t>2.4. Сторона 2 обязана: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2.4.1. Обеспечить размещение Объекта и его готовность к использованию в соответствии с типовым проектом в срок до ___________;</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2.4.2. Использовать Объект по назначению, указанному в пункте 1.1 настоящего договора;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2.4.3. Своевременно и полностью внести плату согласно настоящему договору в размере и порядке, которые установлены настоящим договором;</w:t>
      </w:r>
    </w:p>
    <w:p w:rsidR="00755EE9" w:rsidRPr="00755EE9" w:rsidRDefault="00755EE9" w:rsidP="00755EE9">
      <w:pPr>
        <w:pStyle w:val="af4"/>
        <w:shd w:val="clear" w:color="auto" w:fill="FFFFFF"/>
        <w:spacing w:before="0" w:beforeAutospacing="0" w:after="0" w:afterAutospacing="0"/>
        <w:jc w:val="both"/>
        <w:rPr>
          <w:color w:val="000000"/>
        </w:rPr>
      </w:pPr>
      <w:r w:rsidRPr="00755EE9">
        <w:t>2.4.4 В случае направления Стороне 2 письменного предупреждения о неисполнении им обязательств по внесению платы она обязана внести плату в течение 5 (пять) рабочих дней со дня получения такого предупреждения.</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2.4.5. Обеспечить сохранение внешнего вида, типа, местоположения и размеров Объекта в течение установленного периода размещения. Не размещать дополнительное оборудование рядом с Объектом.</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2.4.6 На фасаде нестационарного торгового объекта поместить вывеску с указанием наименования хозяйствующего субъекта, режима работы;</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2.4.7. Обеспечить соблюдение санитарных норм и правил, вывоз мусора и иных отходов, образовавшихся в результате использования Объекта;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2.4.8 Не допускать загрязнения, захламления места размещения Объекта;</w:t>
      </w:r>
    </w:p>
    <w:p w:rsidR="00755EE9" w:rsidRPr="00755EE9" w:rsidRDefault="00755EE9" w:rsidP="00755EE9">
      <w:pPr>
        <w:pStyle w:val="af4"/>
        <w:shd w:val="clear" w:color="auto" w:fill="FFFFFF"/>
        <w:spacing w:before="0" w:beforeAutospacing="0" w:after="0" w:afterAutospacing="0"/>
        <w:jc w:val="both"/>
        <w:rPr>
          <w:color w:val="000000"/>
        </w:rPr>
      </w:pPr>
      <w:r w:rsidRPr="00755EE9">
        <w:rPr>
          <w:color w:val="000000"/>
        </w:rPr>
        <w:t>2.4.9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Стороны 1.</w:t>
      </w:r>
    </w:p>
    <w:p w:rsidR="00755EE9" w:rsidRPr="00755EE9" w:rsidRDefault="00755EE9" w:rsidP="00755EE9">
      <w:pPr>
        <w:pStyle w:val="af4"/>
        <w:shd w:val="clear" w:color="auto" w:fill="FFFFFF"/>
        <w:spacing w:before="0" w:beforeAutospacing="0" w:after="0" w:afterAutospacing="0"/>
        <w:jc w:val="both"/>
      </w:pPr>
      <w:r w:rsidRPr="00755EE9">
        <w:rPr>
          <w:color w:val="000000"/>
        </w:rPr>
        <w:t xml:space="preserve">2.4.10 </w:t>
      </w:r>
      <w:r w:rsidRPr="00755EE9">
        <w:t>Использовать Объект в соответствии со специализацией, указанной в пункте 1.</w:t>
      </w:r>
      <w:hyperlink w:anchor="Par378" w:history="1">
        <w:r w:rsidRPr="00755EE9">
          <w:t>3</w:t>
        </w:r>
      </w:hyperlink>
      <w:r w:rsidRPr="00755EE9">
        <w:t xml:space="preserve"> настоящего Договора, без права передачи его третьему лицу и без уступки своих прав и обязанностей по настоящему Договору третьему лицу, без письменного согласования со Стороной1. Изменение специализации объекта не допускается;</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 xml:space="preserve">2.4.11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w:t>
      </w:r>
      <w:r w:rsidRPr="00755EE9">
        <w:rPr>
          <w:rFonts w:ascii="Times New Roman" w:hAnsi="Times New Roman" w:cs="Times New Roman"/>
        </w:rPr>
        <w:lastRenderedPageBreak/>
        <w:t>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2.4.12 При эксплуатации Объекта соблюдать Правила благоустройства Пудожского городского поселения, в пределах границ территории, указанной в пункте 1.2 настоящего Договора;</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2.4.13 В случае нахождения Объекта полностью или частично в охранной зоне, установленной в отношении линейных объектов обеспечить допуск представителей собственника линейных объектов или представителей организации, осуществляющей эксплуатацию линейных объектов, к данному объекту в целях обеспечения его безопасности и эксплуатации.</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3. Платежи и расчеты по Договору</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3.1. Размер платы по Договору в год составляет _____________________________________________________ (_______) руб. </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Размер платы по Договору в месяц составляет _____________________________________________________ (_______) руб. </w:t>
      </w:r>
    </w:p>
    <w:p w:rsidR="00755EE9" w:rsidRPr="00755EE9" w:rsidRDefault="00755EE9" w:rsidP="00755EE9">
      <w:pPr>
        <w:spacing w:after="0" w:line="240" w:lineRule="auto"/>
        <w:ind w:left="-284"/>
        <w:jc w:val="both"/>
        <w:rPr>
          <w:rFonts w:ascii="Times New Roman" w:hAnsi="Times New Roman" w:cs="Times New Roman"/>
        </w:rPr>
      </w:pPr>
    </w:p>
    <w:p w:rsidR="00755EE9" w:rsidRPr="00755EE9" w:rsidRDefault="00755EE9" w:rsidP="00755EE9">
      <w:pPr>
        <w:spacing w:after="0" w:line="240" w:lineRule="auto"/>
        <w:ind w:left="-284"/>
        <w:jc w:val="both"/>
        <w:rPr>
          <w:rFonts w:ascii="Times New Roman" w:hAnsi="Times New Roman" w:cs="Times New Roman"/>
        </w:rPr>
      </w:pPr>
      <w:r w:rsidRPr="00755EE9">
        <w:rPr>
          <w:rFonts w:ascii="Times New Roman" w:hAnsi="Times New Roman" w:cs="Times New Roman"/>
        </w:rPr>
        <w:t xml:space="preserve">Плата вносится Стороной 2 на счет получателя платежа: УФК по Республике Карелия (Администрация Пудожского городского поселения л/с 03063003490),  на расчетный счет 40101810600000010006 в отделении-НБ Республики  Карелия Банка России, БИК 048602001,  ИНН 1015006293, КПП 101501001, ОГРН 1051002568055, ОКТМО 86642101, код бюджетной классификации 009 117 0505013 0000 180 </w:t>
      </w:r>
      <w:r w:rsidRPr="00755EE9">
        <w:rPr>
          <w:rFonts w:ascii="Times New Roman" w:hAnsi="Times New Roman" w:cs="Times New Roman"/>
          <w:u w:val="single"/>
        </w:rPr>
        <w:t>ежемесячно</w:t>
      </w:r>
      <w:r w:rsidRPr="00755EE9">
        <w:rPr>
          <w:rFonts w:ascii="Times New Roman" w:hAnsi="Times New Roman" w:cs="Times New Roman"/>
        </w:rPr>
        <w:t xml:space="preserve"> до 05 числа текущего месяца.</w:t>
      </w:r>
    </w:p>
    <w:p w:rsidR="00755EE9" w:rsidRPr="00755EE9" w:rsidRDefault="00755EE9" w:rsidP="00755EE9">
      <w:pPr>
        <w:pStyle w:val="af2"/>
        <w:numPr>
          <w:ilvl w:val="1"/>
          <w:numId w:val="16"/>
        </w:numPr>
        <w:tabs>
          <w:tab w:val="left" w:pos="-1843"/>
          <w:tab w:val="center" w:pos="-1701"/>
        </w:tabs>
        <w:autoSpaceDE w:val="0"/>
        <w:autoSpaceDN w:val="0"/>
        <w:spacing w:after="0" w:line="240" w:lineRule="auto"/>
        <w:ind w:left="0" w:firstLine="709"/>
        <w:jc w:val="both"/>
        <w:rPr>
          <w:rFonts w:ascii="Times New Roman" w:hAnsi="Times New Roman" w:cs="Times New Roman"/>
          <w:sz w:val="24"/>
          <w:szCs w:val="24"/>
        </w:rPr>
      </w:pPr>
      <w:r w:rsidRPr="00755EE9">
        <w:rPr>
          <w:rFonts w:ascii="Times New Roman" w:hAnsi="Times New Roman" w:cs="Times New Roman"/>
          <w:sz w:val="24"/>
          <w:szCs w:val="24"/>
        </w:rPr>
        <w:t xml:space="preserve">При этом в платежных документах в обязательном порядке указывается номер настоящего Договора, назначение платежа и месяц (период), в счёт которого вносится плата. В случае отсутствия такой информации и при наличии задолженности по платежам </w:t>
      </w:r>
      <w:r w:rsidRPr="00755EE9">
        <w:rPr>
          <w:rFonts w:ascii="Times New Roman" w:hAnsi="Times New Roman" w:cs="Times New Roman"/>
          <w:bCs/>
          <w:sz w:val="24"/>
          <w:szCs w:val="24"/>
        </w:rPr>
        <w:t>Сторона 1</w:t>
      </w:r>
      <w:r w:rsidRPr="00755EE9">
        <w:rPr>
          <w:rFonts w:ascii="Times New Roman" w:hAnsi="Times New Roman" w:cs="Times New Roman"/>
          <w:sz w:val="24"/>
          <w:szCs w:val="24"/>
        </w:rPr>
        <w:t xml:space="preserve"> вправе зачесть поступившую сумму в счёт их частичного (полного) погашения.</w:t>
      </w:r>
    </w:p>
    <w:p w:rsidR="00755EE9" w:rsidRPr="00755EE9" w:rsidRDefault="00755EE9" w:rsidP="00755EE9">
      <w:pPr>
        <w:pStyle w:val="af2"/>
        <w:numPr>
          <w:ilvl w:val="1"/>
          <w:numId w:val="16"/>
        </w:numPr>
        <w:tabs>
          <w:tab w:val="num" w:pos="360"/>
        </w:tabs>
        <w:autoSpaceDE w:val="0"/>
        <w:autoSpaceDN w:val="0"/>
        <w:spacing w:after="0" w:line="240" w:lineRule="auto"/>
        <w:ind w:firstLine="349"/>
        <w:jc w:val="both"/>
        <w:rPr>
          <w:rFonts w:ascii="Times New Roman" w:hAnsi="Times New Roman" w:cs="Times New Roman"/>
          <w:sz w:val="24"/>
          <w:szCs w:val="24"/>
        </w:rPr>
      </w:pPr>
      <w:r w:rsidRPr="00755EE9">
        <w:rPr>
          <w:rFonts w:ascii="Times New Roman" w:hAnsi="Times New Roman" w:cs="Times New Roman"/>
          <w:sz w:val="24"/>
          <w:szCs w:val="24"/>
        </w:rPr>
        <w:t>Плата начисляется с момента подписания Сторонами Договора.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Исполнением обязательства по внесению платы является </w:t>
      </w:r>
      <w:r w:rsidRPr="00755EE9">
        <w:rPr>
          <w:rFonts w:ascii="Times New Roman" w:hAnsi="Times New Roman" w:cs="Times New Roman"/>
          <w:u w:val="single"/>
        </w:rPr>
        <w:t>поступление денежных средств на счет Стороны1</w:t>
      </w:r>
      <w:r w:rsidRPr="00755EE9">
        <w:rPr>
          <w:rFonts w:ascii="Times New Roman" w:hAnsi="Times New Roman" w:cs="Times New Roman"/>
        </w:rPr>
        <w:t>.</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Расчёт платы определён в приложении к Договору, которое является неотъемлемой частью Договора.</w:t>
      </w:r>
    </w:p>
    <w:p w:rsidR="00755EE9" w:rsidRPr="00755EE9" w:rsidRDefault="00755EE9" w:rsidP="00755EE9">
      <w:pPr>
        <w:pStyle w:val="af2"/>
        <w:numPr>
          <w:ilvl w:val="1"/>
          <w:numId w:val="16"/>
        </w:numPr>
        <w:tabs>
          <w:tab w:val="left" w:pos="-1843"/>
        </w:tabs>
        <w:autoSpaceDE w:val="0"/>
        <w:autoSpaceDN w:val="0"/>
        <w:spacing w:after="0" w:line="240" w:lineRule="auto"/>
        <w:ind w:left="0" w:firstLine="709"/>
        <w:jc w:val="both"/>
        <w:rPr>
          <w:rFonts w:ascii="Times New Roman" w:hAnsi="Times New Roman" w:cs="Times New Roman"/>
          <w:sz w:val="24"/>
          <w:szCs w:val="24"/>
        </w:rPr>
      </w:pPr>
      <w:r w:rsidRPr="00755EE9">
        <w:rPr>
          <w:rFonts w:ascii="Times New Roman" w:hAnsi="Times New Roman" w:cs="Times New Roman"/>
          <w:sz w:val="24"/>
          <w:szCs w:val="24"/>
        </w:rPr>
        <w:t>Размер платы изменяется, и плата подлежит обязательной уплате Стороной 2 в каждом случае изменения базовой цены без согласования со Стороной 2 и без внесения изменений и дополнений в настоящий Договор путём направления уведомления простым письмом в адрес Стороны 2, указанный в настоящем Договоре. При этом плата подлежит перерасчету по состоянию на 1 января года, следующего за годом, в котором произошло изменение базовой цены.</w:t>
      </w:r>
    </w:p>
    <w:p w:rsidR="00755EE9" w:rsidRPr="00755EE9" w:rsidRDefault="00755EE9" w:rsidP="00755EE9">
      <w:pPr>
        <w:numPr>
          <w:ilvl w:val="1"/>
          <w:numId w:val="16"/>
        </w:numPr>
        <w:tabs>
          <w:tab w:val="left" w:pos="-1843"/>
        </w:tabs>
        <w:autoSpaceDE w:val="0"/>
        <w:autoSpaceDN w:val="0"/>
        <w:spacing w:after="0" w:line="240" w:lineRule="auto"/>
        <w:ind w:left="0" w:firstLine="709"/>
        <w:jc w:val="both"/>
        <w:rPr>
          <w:rFonts w:ascii="Times New Roman" w:hAnsi="Times New Roman" w:cs="Times New Roman"/>
          <w:color w:val="FF0000"/>
        </w:rPr>
      </w:pPr>
      <w:r w:rsidRPr="00755EE9">
        <w:rPr>
          <w:rFonts w:ascii="Times New Roman" w:hAnsi="Times New Roman" w:cs="Times New Roman"/>
        </w:rPr>
        <w:t>Плата за период, предшествующий заключению и переоформлению Договора (если земельный участок для размещения нестационарного торгового объекта фактически уже использовался Стороной 2), вносится  в течение 30 дней с момента подписания Договора.</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4. Ответственность сторон</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4.2. В случае невнесения платы за размещение Объекта в сроки, установленные Договором, Сторона 2 уплачивает Стороне 1 пени в размере 1% от просроченной суммы платы, за каждый день просрочки.</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4.3. Сторона 2 уплачивает Стороне 1 штраф в размере 10% от суммы годового размера платы за право размещения Объекта в случаях:</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4.3.1. несоответствия типа Объекта и его специализации, установленных настоящим Договором; </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 xml:space="preserve">4.3.2. несоответствия места размещения Объекта, установленного настоящим Договором; </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4.3.3. превышения размеров занимаемой площади Объекта, установленной настоящим Договором;</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4.3.4. неосуществления благоустройства территории, прилегающей к Объекту;</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4.3.5. размещения дополнительного оборудования рядом с Объектом за каждый допущенный случай.</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lastRenderedPageBreak/>
        <w:t>4.4. Сторона 2 уплачивает Стороне 1 штраф в размере 50% от суммы годового размера платы по Договору в случае нарушения правил продажи табачных изделий, алкогольной и спиртосодержащей продукции, а также пива и напитков, изготавливаемых на его основе, установленных законодательством Российской Федерации.</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4.5.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755EE9" w:rsidRPr="00755EE9" w:rsidRDefault="00755EE9" w:rsidP="00755EE9">
      <w:pPr>
        <w:pStyle w:val="ConsPlusNonformat"/>
        <w:ind w:firstLine="709"/>
        <w:jc w:val="both"/>
        <w:rPr>
          <w:rFonts w:ascii="Times New Roman" w:hAnsi="Times New Roman" w:cs="Times New Roman"/>
          <w:sz w:val="24"/>
          <w:szCs w:val="24"/>
        </w:rPr>
      </w:pPr>
      <w:r w:rsidRPr="00755EE9">
        <w:rPr>
          <w:rFonts w:ascii="Times New Roman" w:hAnsi="Times New Roman" w:cs="Times New Roman"/>
          <w:sz w:val="24"/>
          <w:szCs w:val="24"/>
        </w:rPr>
        <w:t xml:space="preserve">4.6. Неразмещение и неиспользование Объекта Стороной 2 не может служить основанием для отказа в выплате платы по настоящему Договору. </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5. Изменение, расторжение и прекращение Договора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5.1.  По окончании срока действия настоящего Договора, обязательства Сторон по настоящему Договору прекращаются.</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 Настоящий Договор может быть расторгнут по соглашению Сторон, а также в одностороннем порядке Стороной 1 в случаях:</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5.2.1. неоднократного нарушения Стороной 2 (более двух раз) специализации Объекта, предусмотренной настоящим Договором;</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5.2.2. невнесения Стороной 2 платы Стороне 1, </w:t>
      </w:r>
      <w:r w:rsidRPr="00755EE9">
        <w:rPr>
          <w:rFonts w:ascii="Times New Roman" w:hAnsi="Times New Roman" w:cs="Times New Roman"/>
          <w:color w:val="000000"/>
        </w:rPr>
        <w:t>в срок, установленный в п.3.2 Договора в течение 2-х раз подряд;</w:t>
      </w:r>
      <w:r w:rsidRPr="00755EE9">
        <w:rPr>
          <w:rFonts w:ascii="Times New Roman" w:hAnsi="Times New Roman" w:cs="Times New Roman"/>
        </w:rPr>
        <w:t>;</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5.2.3.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5.2.4. прекращения Стороной 2 в установленном законом порядке своей деятельности;</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5.2.5. неосуществления Стороной 2 предпринимательской деятельности в Объекте в течение 30 календарных дней подряд в течение срока размещения Объекта.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5.3. При принятии решения об одностороннем расторжении настоящего Договора Сторона 1 направляет Стороне 2 по адресу, указанному в Договоре, письменное уведомление о его расторжении, с указанием причин такого расторжения. Настоящий Договор будет считаться расторгнутым по истечении 30 календарных дней с момента получения Стороной 2 указанного уведомления. </w:t>
      </w:r>
    </w:p>
    <w:p w:rsidR="00755EE9" w:rsidRPr="00755EE9" w:rsidRDefault="00755EE9" w:rsidP="00755EE9">
      <w:pPr>
        <w:spacing w:after="0" w:line="240" w:lineRule="auto"/>
        <w:ind w:firstLine="709"/>
        <w:jc w:val="center"/>
        <w:rPr>
          <w:rFonts w:ascii="Times New Roman" w:hAnsi="Times New Roman" w:cs="Times New Roman"/>
        </w:rPr>
      </w:pPr>
      <w:r w:rsidRPr="00755EE9">
        <w:rPr>
          <w:rFonts w:ascii="Times New Roman" w:hAnsi="Times New Roman" w:cs="Times New Roman"/>
        </w:rPr>
        <w:t>6. Прочие условия</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6.1. Настоящий Договор составлен в двух экземплярах, имеющих одинаковую юридическую силу, по одному для каждой стороны.</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6.2. Все изменения и (или) дополнения к настоящему Договору оформляются в письменной форме.</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6.3. Вопросы, не урегулированные настоящим Договором, разрешаются в соответствии с законодательством Российской Федерации.</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 xml:space="preserve">6.4. </w:t>
      </w:r>
      <w:r w:rsidRPr="00755EE9">
        <w:rPr>
          <w:rFonts w:ascii="Times New Roman" w:hAnsi="Times New Roman" w:cs="Times New Roman"/>
          <w:color w:val="000000"/>
        </w:rPr>
        <w:t xml:space="preserve">Все споры между </w:t>
      </w:r>
      <w:r w:rsidRPr="00755EE9">
        <w:rPr>
          <w:rFonts w:ascii="Times New Roman" w:hAnsi="Times New Roman" w:cs="Times New Roman"/>
          <w:bCs/>
          <w:color w:val="000000"/>
        </w:rPr>
        <w:t xml:space="preserve">Сторонами, </w:t>
      </w:r>
      <w:r w:rsidRPr="00755EE9">
        <w:rPr>
          <w:rFonts w:ascii="Times New Roman" w:hAnsi="Times New Roman" w:cs="Times New Roman"/>
          <w:color w:val="000000"/>
        </w:rPr>
        <w:t xml:space="preserve">возникающие по </w:t>
      </w:r>
      <w:r w:rsidRPr="00755EE9">
        <w:rPr>
          <w:rFonts w:ascii="Times New Roman" w:hAnsi="Times New Roman" w:cs="Times New Roman"/>
          <w:bCs/>
          <w:color w:val="000000"/>
        </w:rPr>
        <w:t xml:space="preserve">Договору, </w:t>
      </w:r>
      <w:r w:rsidRPr="00755EE9">
        <w:rPr>
          <w:rFonts w:ascii="Times New Roman" w:hAnsi="Times New Roman" w:cs="Times New Roman"/>
          <w:color w:val="000000"/>
        </w:rPr>
        <w:t>разрешаются в соответствии с законодательством Российской Федерации</w:t>
      </w:r>
      <w:r w:rsidRPr="00755EE9">
        <w:rPr>
          <w:rFonts w:ascii="Times New Roman" w:hAnsi="Times New Roman" w:cs="Times New Roman"/>
        </w:rPr>
        <w:t>.</w:t>
      </w:r>
    </w:p>
    <w:p w:rsidR="00755EE9" w:rsidRPr="00755EE9" w:rsidRDefault="00755EE9" w:rsidP="00755EE9">
      <w:pPr>
        <w:shd w:val="clear" w:color="auto" w:fill="FFFFFF"/>
        <w:spacing w:after="0" w:line="240" w:lineRule="auto"/>
        <w:jc w:val="center"/>
        <w:rPr>
          <w:rFonts w:ascii="Times New Roman" w:hAnsi="Times New Roman" w:cs="Times New Roman"/>
          <w:bCs/>
          <w:i/>
          <w:iCs/>
          <w:color w:val="000000"/>
        </w:rPr>
      </w:pPr>
      <w:r w:rsidRPr="00755EE9">
        <w:rPr>
          <w:rFonts w:ascii="Times New Roman" w:hAnsi="Times New Roman" w:cs="Times New Roman"/>
          <w:bCs/>
          <w:color w:val="000000"/>
        </w:rPr>
        <w:t xml:space="preserve">7. </w:t>
      </w:r>
      <w:r w:rsidRPr="00755EE9">
        <w:rPr>
          <w:rFonts w:ascii="Times New Roman" w:hAnsi="Times New Roman" w:cs="Times New Roman"/>
          <w:bCs/>
          <w:i/>
          <w:iCs/>
          <w:color w:val="000000"/>
        </w:rPr>
        <w:t>РЕКВИЗИТЫ СТОРОН</w:t>
      </w:r>
    </w:p>
    <w:p w:rsidR="00755EE9" w:rsidRPr="00755EE9" w:rsidRDefault="00755EE9" w:rsidP="00755EE9">
      <w:pPr>
        <w:spacing w:after="0" w:line="240" w:lineRule="auto"/>
        <w:ind w:firstLine="540"/>
        <w:jc w:val="both"/>
        <w:rPr>
          <w:rFonts w:ascii="Times New Roman" w:hAnsi="Times New Roman" w:cs="Times New Roman"/>
          <w:bCs/>
          <w:color w:val="000000"/>
        </w:rPr>
      </w:pPr>
      <w:r w:rsidRPr="00755EE9">
        <w:rPr>
          <w:rFonts w:ascii="Times New Roman" w:hAnsi="Times New Roman" w:cs="Times New Roman"/>
          <w:bCs/>
          <w:color w:val="000000"/>
        </w:rPr>
        <w:t xml:space="preserve">7.1       </w:t>
      </w:r>
      <w:r w:rsidRPr="00755EE9">
        <w:rPr>
          <w:rFonts w:ascii="Times New Roman" w:hAnsi="Times New Roman" w:cs="Times New Roman"/>
          <w:bCs/>
          <w:color w:val="000000"/>
          <w:u w:val="single"/>
        </w:rPr>
        <w:t>Сторона 1</w:t>
      </w:r>
      <w:r w:rsidRPr="00755EE9">
        <w:rPr>
          <w:rFonts w:ascii="Times New Roman" w:hAnsi="Times New Roman" w:cs="Times New Roman"/>
          <w:bCs/>
          <w:color w:val="000000"/>
        </w:rPr>
        <w:t>:</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bCs/>
          <w:color w:val="000000"/>
        </w:rPr>
        <w:t xml:space="preserve"> </w:t>
      </w:r>
      <w:r w:rsidRPr="00755EE9">
        <w:rPr>
          <w:rFonts w:ascii="Times New Roman" w:hAnsi="Times New Roman" w:cs="Times New Roman"/>
        </w:rPr>
        <w:t>Администрация Пудожского городского поселения</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 xml:space="preserve"> 186150 Республика Карелия, г. Пудож, ул. Ленина, д.90, тел. (факс) (81452) 51156</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ИНН 1015006293 КПП 101501001 УФК по Республике Карелия (Администрация Пудожского городского поселения  л/с 03063003490) Расч.счет 40101810600000010006 в отделение - НБ Республики Карелия Банка России  БИК 048602001</w:t>
      </w: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spacing w:after="0" w:line="240" w:lineRule="auto"/>
        <w:ind w:firstLine="540"/>
        <w:jc w:val="both"/>
        <w:rPr>
          <w:rFonts w:ascii="Times New Roman" w:hAnsi="Times New Roman" w:cs="Times New Roman"/>
        </w:rPr>
      </w:pPr>
      <w:r w:rsidRPr="00755EE9">
        <w:rPr>
          <w:rFonts w:ascii="Times New Roman" w:hAnsi="Times New Roman" w:cs="Times New Roman"/>
          <w:bCs/>
        </w:rPr>
        <w:t xml:space="preserve"> 7.2</w:t>
      </w:r>
      <w:r w:rsidRPr="00755EE9">
        <w:rPr>
          <w:rFonts w:ascii="Times New Roman" w:hAnsi="Times New Roman" w:cs="Times New Roman"/>
        </w:rPr>
        <w:t xml:space="preserve">  </w:t>
      </w:r>
      <w:r w:rsidRPr="00755EE9">
        <w:rPr>
          <w:rFonts w:ascii="Times New Roman" w:hAnsi="Times New Roman" w:cs="Times New Roman"/>
          <w:bCs/>
          <w:u w:val="single"/>
        </w:rPr>
        <w:t>Сторона 2</w:t>
      </w:r>
      <w:r w:rsidRPr="00755EE9">
        <w:rPr>
          <w:rFonts w:ascii="Times New Roman" w:hAnsi="Times New Roman" w:cs="Times New Roman"/>
        </w:rPr>
        <w:t>:</w:t>
      </w:r>
    </w:p>
    <w:p w:rsidR="00755EE9" w:rsidRPr="00755EE9" w:rsidRDefault="00755EE9" w:rsidP="00755EE9">
      <w:pPr>
        <w:shd w:val="clear" w:color="auto" w:fill="FFFFFF"/>
        <w:spacing w:after="0" w:line="240" w:lineRule="auto"/>
        <w:jc w:val="center"/>
        <w:rPr>
          <w:rFonts w:ascii="Times New Roman" w:hAnsi="Times New Roman" w:cs="Times New Roman"/>
          <w:bCs/>
          <w:i/>
          <w:iCs/>
          <w:color w:val="000000"/>
        </w:rPr>
      </w:pPr>
    </w:p>
    <w:p w:rsidR="00755EE9" w:rsidRPr="00755EE9" w:rsidRDefault="00755EE9" w:rsidP="00755EE9">
      <w:pPr>
        <w:shd w:val="clear" w:color="auto" w:fill="FFFFFF"/>
        <w:spacing w:after="0" w:line="240" w:lineRule="auto"/>
        <w:jc w:val="center"/>
        <w:rPr>
          <w:rFonts w:ascii="Times New Roman" w:hAnsi="Times New Roman" w:cs="Times New Roman"/>
          <w:bCs/>
          <w:i/>
          <w:iCs/>
          <w:color w:val="000000"/>
        </w:rPr>
      </w:pPr>
      <w:r w:rsidRPr="00755EE9">
        <w:rPr>
          <w:rFonts w:ascii="Times New Roman" w:hAnsi="Times New Roman" w:cs="Times New Roman"/>
          <w:bCs/>
          <w:i/>
          <w:iCs/>
          <w:color w:val="000000"/>
        </w:rPr>
        <w:t>8. ПРИЛОЖЕНИЯ К ДОГОВОРУ</w:t>
      </w:r>
    </w:p>
    <w:p w:rsidR="00755EE9" w:rsidRPr="00755EE9" w:rsidRDefault="00755EE9" w:rsidP="00755EE9">
      <w:pPr>
        <w:shd w:val="clear" w:color="auto" w:fill="FFFFFF"/>
        <w:autoSpaceDE w:val="0"/>
        <w:autoSpaceDN w:val="0"/>
        <w:spacing w:after="0" w:line="240" w:lineRule="auto"/>
        <w:jc w:val="both"/>
        <w:rPr>
          <w:rFonts w:ascii="Times New Roman" w:hAnsi="Times New Roman" w:cs="Times New Roman"/>
          <w:bCs/>
          <w:color w:val="000000"/>
        </w:rPr>
      </w:pPr>
      <w:r w:rsidRPr="00755EE9">
        <w:rPr>
          <w:rFonts w:ascii="Times New Roman" w:hAnsi="Times New Roman" w:cs="Times New Roman"/>
        </w:rPr>
        <w:t>Расчет платы.</w:t>
      </w:r>
    </w:p>
    <w:p w:rsidR="00755EE9" w:rsidRPr="00755EE9" w:rsidRDefault="00755EE9" w:rsidP="00755EE9">
      <w:pPr>
        <w:shd w:val="clear" w:color="auto" w:fill="FFFFFF"/>
        <w:autoSpaceDE w:val="0"/>
        <w:autoSpaceDN w:val="0"/>
        <w:spacing w:after="0" w:line="240" w:lineRule="auto"/>
        <w:jc w:val="both"/>
        <w:rPr>
          <w:rFonts w:ascii="Times New Roman" w:hAnsi="Times New Roman" w:cs="Times New Roman"/>
        </w:rPr>
      </w:pPr>
    </w:p>
    <w:p w:rsidR="00755EE9" w:rsidRPr="00755EE9" w:rsidRDefault="00755EE9" w:rsidP="00755EE9">
      <w:pPr>
        <w:numPr>
          <w:ilvl w:val="0"/>
          <w:numId w:val="18"/>
        </w:numPr>
        <w:shd w:val="clear" w:color="auto" w:fill="FFFFFF"/>
        <w:autoSpaceDE w:val="0"/>
        <w:autoSpaceDN w:val="0"/>
        <w:adjustRightInd w:val="0"/>
        <w:spacing w:after="0" w:line="240" w:lineRule="auto"/>
        <w:jc w:val="center"/>
        <w:rPr>
          <w:rFonts w:ascii="Times New Roman" w:hAnsi="Times New Roman" w:cs="Times New Roman"/>
          <w:bCs/>
          <w:i/>
          <w:iCs/>
          <w:color w:val="000000"/>
        </w:rPr>
      </w:pPr>
      <w:r w:rsidRPr="00755EE9">
        <w:rPr>
          <w:rFonts w:ascii="Times New Roman" w:hAnsi="Times New Roman" w:cs="Times New Roman"/>
          <w:bCs/>
          <w:i/>
          <w:iCs/>
          <w:color w:val="000000"/>
        </w:rPr>
        <w:t>ПОДПИСИ СТОРОН</w:t>
      </w:r>
    </w:p>
    <w:p w:rsidR="00755EE9" w:rsidRPr="00755EE9" w:rsidRDefault="00755EE9" w:rsidP="00755EE9">
      <w:pPr>
        <w:shd w:val="clear" w:color="auto" w:fill="FFFFFF"/>
        <w:spacing w:after="0" w:line="240" w:lineRule="auto"/>
        <w:ind w:left="360"/>
        <w:rPr>
          <w:rFonts w:ascii="Times New Roman" w:hAnsi="Times New Roman" w:cs="Times New Roman"/>
          <w:bCs/>
          <w:i/>
          <w:iCs/>
          <w:color w:val="000000"/>
        </w:rPr>
      </w:pPr>
    </w:p>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bCs/>
          <w:i/>
          <w:iCs/>
          <w:color w:val="000000"/>
        </w:rPr>
        <w:t>СТОРОНА 1:                                                            СТОРОНА 2:</w:t>
      </w:r>
    </w:p>
    <w:p w:rsidR="00755EE9" w:rsidRPr="00755EE9" w:rsidRDefault="00755EE9" w:rsidP="00755EE9">
      <w:pPr>
        <w:shd w:val="clear" w:color="auto" w:fill="FFFFFF"/>
        <w:spacing w:after="0" w:line="240" w:lineRule="auto"/>
        <w:rPr>
          <w:rFonts w:ascii="Times New Roman" w:hAnsi="Times New Roman" w:cs="Times New Roman"/>
          <w:color w:val="000000"/>
        </w:rPr>
      </w:pPr>
      <w:r w:rsidRPr="00755EE9">
        <w:rPr>
          <w:rFonts w:ascii="Times New Roman" w:hAnsi="Times New Roman" w:cs="Times New Roman"/>
          <w:color w:val="000000"/>
        </w:rPr>
        <w:t xml:space="preserve">                          </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________________________       </w:t>
      </w:r>
      <w:r w:rsidRPr="00755EE9">
        <w:rPr>
          <w:rFonts w:ascii="Times New Roman" w:hAnsi="Times New Roman" w:cs="Times New Roman"/>
          <w:i/>
        </w:rPr>
        <w:t xml:space="preserve">                  </w:t>
      </w:r>
      <w:r w:rsidRPr="00755EE9">
        <w:rPr>
          <w:rFonts w:ascii="Times New Roman" w:hAnsi="Times New Roman" w:cs="Times New Roman"/>
        </w:rPr>
        <w:t xml:space="preserve">          ____________________  </w:t>
      </w:r>
    </w:p>
    <w:p w:rsidR="00755EE9" w:rsidRPr="00755EE9" w:rsidRDefault="00755EE9" w:rsidP="00755EE9">
      <w:pPr>
        <w:spacing w:after="0" w:line="240" w:lineRule="auto"/>
        <w:rPr>
          <w:rFonts w:ascii="Times New Roman" w:hAnsi="Times New Roman" w:cs="Times New Roman"/>
          <w:i/>
          <w:iCs/>
          <w:color w:val="000000"/>
        </w:rPr>
      </w:pPr>
      <w:r w:rsidRPr="00755EE9">
        <w:rPr>
          <w:rFonts w:ascii="Times New Roman" w:hAnsi="Times New Roman" w:cs="Times New Roman"/>
          <w:i/>
          <w:iCs/>
          <w:color w:val="000000"/>
        </w:rPr>
        <w:t xml:space="preserve">           (подпись)                                                                    (подпись)</w:t>
      </w:r>
    </w:p>
    <w:p w:rsidR="00755EE9" w:rsidRPr="00755EE9" w:rsidRDefault="00755EE9" w:rsidP="00755EE9">
      <w:pPr>
        <w:shd w:val="clear" w:color="auto" w:fill="FFFFFF"/>
        <w:spacing w:after="0" w:line="240" w:lineRule="auto"/>
        <w:ind w:right="34" w:firstLine="701"/>
        <w:jc w:val="both"/>
        <w:rPr>
          <w:rFonts w:ascii="Times New Roman" w:hAnsi="Times New Roman" w:cs="Times New Roman"/>
          <w:i/>
          <w:iCs/>
          <w:color w:val="000000"/>
        </w:rPr>
      </w:pPr>
    </w:p>
    <w:p w:rsidR="00755EE9" w:rsidRPr="00755EE9" w:rsidRDefault="00755EE9" w:rsidP="00755EE9">
      <w:pPr>
        <w:shd w:val="clear" w:color="auto" w:fill="FFFFFF"/>
        <w:spacing w:after="0" w:line="240" w:lineRule="auto"/>
        <w:ind w:right="34"/>
        <w:jc w:val="both"/>
        <w:rPr>
          <w:rFonts w:ascii="Times New Roman" w:hAnsi="Times New Roman" w:cs="Times New Roman"/>
          <w:i/>
          <w:iCs/>
          <w:color w:val="000000"/>
        </w:rPr>
      </w:pPr>
      <w:r w:rsidRPr="00755EE9">
        <w:rPr>
          <w:rFonts w:ascii="Times New Roman" w:hAnsi="Times New Roman" w:cs="Times New Roman"/>
          <w:i/>
          <w:iCs/>
          <w:color w:val="000000"/>
        </w:rPr>
        <w:t xml:space="preserve">    «____» ________ 2016 г.                                              « </w:t>
      </w:r>
      <w:r w:rsidRPr="00755EE9">
        <w:rPr>
          <w:rFonts w:ascii="Times New Roman" w:hAnsi="Times New Roman" w:cs="Times New Roman"/>
          <w:i/>
          <w:iCs/>
          <w:color w:val="000000"/>
          <w:u w:val="single"/>
        </w:rPr>
        <w:t xml:space="preserve">       </w:t>
      </w:r>
      <w:r w:rsidRPr="00755EE9">
        <w:rPr>
          <w:rFonts w:ascii="Times New Roman" w:hAnsi="Times New Roman" w:cs="Times New Roman"/>
          <w:i/>
          <w:iCs/>
          <w:color w:val="000000"/>
        </w:rPr>
        <w:t xml:space="preserve">» </w:t>
      </w:r>
      <w:r w:rsidRPr="00755EE9">
        <w:rPr>
          <w:rFonts w:ascii="Times New Roman" w:hAnsi="Times New Roman" w:cs="Times New Roman"/>
          <w:i/>
          <w:iCs/>
          <w:color w:val="000000"/>
          <w:u w:val="single"/>
        </w:rPr>
        <w:t xml:space="preserve">                      </w:t>
      </w:r>
      <w:r w:rsidRPr="00755EE9">
        <w:rPr>
          <w:rFonts w:ascii="Times New Roman" w:hAnsi="Times New Roman" w:cs="Times New Roman"/>
          <w:i/>
          <w:iCs/>
          <w:color w:val="000000"/>
        </w:rPr>
        <w:t xml:space="preserve"> 2016 г.          </w:t>
      </w:r>
    </w:p>
    <w:p w:rsidR="00755EE9" w:rsidRPr="00755EE9" w:rsidRDefault="00755EE9" w:rsidP="00755EE9">
      <w:pPr>
        <w:spacing w:after="0" w:line="240" w:lineRule="auto"/>
        <w:jc w:val="right"/>
        <w:rPr>
          <w:rFonts w:ascii="Times New Roman" w:hAnsi="Times New Roman" w:cs="Times New Roman"/>
        </w:rPr>
      </w:pPr>
      <w:r w:rsidRPr="00755EE9">
        <w:rPr>
          <w:rFonts w:ascii="Times New Roman" w:hAnsi="Times New Roman" w:cs="Times New Roman"/>
        </w:rPr>
        <w:lastRenderedPageBreak/>
        <w:t>Приложение 1</w:t>
      </w:r>
    </w:p>
    <w:p w:rsidR="00755EE9" w:rsidRPr="00755EE9" w:rsidRDefault="00755EE9" w:rsidP="00755EE9">
      <w:pPr>
        <w:spacing w:after="0" w:line="240" w:lineRule="auto"/>
        <w:jc w:val="right"/>
        <w:rPr>
          <w:rFonts w:ascii="Times New Roman" w:hAnsi="Times New Roman" w:cs="Times New Roman"/>
        </w:rPr>
      </w:pPr>
      <w:r w:rsidRPr="00755EE9">
        <w:rPr>
          <w:rFonts w:ascii="Times New Roman" w:hAnsi="Times New Roman" w:cs="Times New Roman"/>
        </w:rPr>
        <w:t>к договору от _________  201    г.</w:t>
      </w:r>
    </w:p>
    <w:p w:rsidR="00755EE9" w:rsidRPr="00755EE9" w:rsidRDefault="00755EE9" w:rsidP="00755EE9">
      <w:pPr>
        <w:spacing w:after="0" w:line="240" w:lineRule="auto"/>
        <w:jc w:val="center"/>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РАСЧЁТ ПЛАТЫ</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за размещение нестационарного торгового объекта с _________________ 201  года</w:t>
      </w:r>
    </w:p>
    <w:p w:rsidR="00755EE9" w:rsidRPr="00755EE9" w:rsidRDefault="00755EE9" w:rsidP="00755EE9">
      <w:pPr>
        <w:spacing w:after="0" w:line="240" w:lineRule="auto"/>
        <w:rPr>
          <w:rFonts w:ascii="Times New Roman" w:hAnsi="Times New Roman" w:cs="Times New Roman"/>
        </w:rPr>
      </w:pP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u w:val="single"/>
        </w:rPr>
        <w:t>Плательщик</w:t>
      </w:r>
      <w:r w:rsidRPr="00755EE9">
        <w:rPr>
          <w:rFonts w:ascii="Times New Roman" w:hAnsi="Times New Roman" w:cs="Times New Roman"/>
        </w:rPr>
        <w:t>: __________________________________________________________________</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u w:val="single"/>
        </w:rPr>
        <w:t>Адрес (адресный ориентир) участка</w:t>
      </w:r>
      <w:r w:rsidRPr="00755EE9">
        <w:rPr>
          <w:rFonts w:ascii="Times New Roman" w:hAnsi="Times New Roman" w:cs="Times New Roman"/>
        </w:rPr>
        <w:t xml:space="preserve">: Республика Карелия, Пудожский район, г.Пудож, ул.  </w:t>
      </w:r>
    </w:p>
    <w:p w:rsidR="00755EE9" w:rsidRPr="00755EE9" w:rsidRDefault="00755EE9" w:rsidP="00755EE9">
      <w:pPr>
        <w:spacing w:after="0" w:line="240" w:lineRule="auto"/>
        <w:jc w:val="both"/>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9"/>
        <w:gridCol w:w="2506"/>
        <w:gridCol w:w="1418"/>
        <w:gridCol w:w="1275"/>
        <w:gridCol w:w="1560"/>
        <w:gridCol w:w="708"/>
      </w:tblGrid>
      <w:tr w:rsidR="00755EE9" w:rsidRPr="00755EE9" w:rsidTr="00755EE9">
        <w:trPr>
          <w:gridAfter w:val="1"/>
          <w:wAfter w:w="708" w:type="dxa"/>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color w:val="000000"/>
              </w:rPr>
              <w:t>1. Площадь земельного участка /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color w:val="000000"/>
              </w:rPr>
              <w:t>2. Специализация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color w:val="000000"/>
              </w:rPr>
            </w:pPr>
            <w:r w:rsidRPr="00755EE9">
              <w:rPr>
                <w:rFonts w:ascii="Times New Roman" w:hAnsi="Times New Roman" w:cs="Times New Roman"/>
                <w:color w:val="000000"/>
              </w:rPr>
              <w:t>3. Срок договора: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color w:val="000000"/>
              </w:rPr>
            </w:pPr>
          </w:p>
        </w:tc>
      </w:tr>
      <w:tr w:rsidR="00755EE9" w:rsidRPr="00755EE9" w:rsidTr="00755EE9">
        <w:trPr>
          <w:gridAfter w:val="1"/>
          <w:wAfter w:w="708" w:type="dxa"/>
          <w:trHeight w:val="243"/>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color w:val="000000"/>
              </w:rPr>
            </w:pPr>
            <w:r w:rsidRPr="00755EE9">
              <w:rPr>
                <w:rFonts w:ascii="Times New Roman" w:hAnsi="Times New Roman" w:cs="Times New Roman"/>
                <w:color w:val="000000"/>
              </w:rPr>
              <w:t>3. Базовая цена (кадастровая стоимость 1 кв.м. земель предназначенных для размещения объектов торговли):</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color w:val="000000"/>
              </w:rPr>
            </w:pPr>
          </w:p>
        </w:tc>
      </w:tr>
      <w:tr w:rsidR="00755EE9" w:rsidRPr="00755EE9" w:rsidTr="00755EE9">
        <w:trPr>
          <w:gridAfter w:val="1"/>
          <w:wAfter w:w="708" w:type="dxa"/>
          <w:trHeight w:val="243"/>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color w:val="000000"/>
              </w:rPr>
              <w:t>4. Коэффициент специализации нестационарного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spacing w:after="0" w:line="240" w:lineRule="auto"/>
              <w:rPr>
                <w:rFonts w:ascii="Times New Roman" w:hAnsi="Times New Roman" w:cs="Times New Roman"/>
              </w:rPr>
            </w:pPr>
            <w:r w:rsidRPr="00755EE9">
              <w:rPr>
                <w:rFonts w:ascii="Times New Roman" w:hAnsi="Times New Roman" w:cs="Times New Roman"/>
                <w:color w:val="000000"/>
              </w:rPr>
              <w:t>5.  Коэффициент месторасположения нестационарного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tabs>
                <w:tab w:val="left" w:pos="1402"/>
              </w:tabs>
              <w:spacing w:after="0" w:line="240" w:lineRule="auto"/>
              <w:jc w:val="both"/>
              <w:rPr>
                <w:rFonts w:ascii="Times New Roman" w:hAnsi="Times New Roman" w:cs="Times New Roman"/>
                <w:color w:val="000000"/>
              </w:rPr>
            </w:pPr>
            <w:r w:rsidRPr="00755EE9">
              <w:rPr>
                <w:rFonts w:ascii="Times New Roman" w:hAnsi="Times New Roman" w:cs="Times New Roman"/>
                <w:color w:val="000000"/>
              </w:rPr>
              <w:t>6. Коэффициент нестационарного торгового объекта:</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tabs>
                <w:tab w:val="left" w:pos="1402"/>
              </w:tabs>
              <w:spacing w:after="0" w:line="240" w:lineRule="auto"/>
              <w:jc w:val="both"/>
              <w:rPr>
                <w:rFonts w:ascii="Times New Roman" w:hAnsi="Times New Roman" w:cs="Times New Roman"/>
                <w:color w:val="000000"/>
              </w:rPr>
            </w:pPr>
            <w:r w:rsidRPr="00755EE9">
              <w:rPr>
                <w:rFonts w:ascii="Times New Roman" w:hAnsi="Times New Roman" w:cs="Times New Roman"/>
                <w:color w:val="000000"/>
              </w:rPr>
              <w:t>7. Подлежит к оплате  в год:</w:t>
            </w:r>
          </w:p>
        </w:tc>
        <w:tc>
          <w:tcPr>
            <w:tcW w:w="2835" w:type="dxa"/>
            <w:gridSpan w:val="2"/>
          </w:tcPr>
          <w:p w:rsidR="00755EE9" w:rsidRPr="00755EE9" w:rsidRDefault="00755EE9" w:rsidP="00755EE9">
            <w:pPr>
              <w:shd w:val="clear" w:color="auto" w:fill="FFFFFF"/>
              <w:spacing w:after="0" w:line="240" w:lineRule="auto"/>
              <w:jc w:val="right"/>
              <w:rPr>
                <w:rFonts w:ascii="Times New Roman" w:hAnsi="Times New Roman" w:cs="Times New Roman"/>
              </w:rPr>
            </w:pPr>
          </w:p>
        </w:tc>
      </w:tr>
      <w:tr w:rsidR="00755EE9" w:rsidRPr="00755EE9" w:rsidTr="00755EE9">
        <w:trPr>
          <w:gridAfter w:val="1"/>
          <w:wAfter w:w="708" w:type="dxa"/>
        </w:trPr>
        <w:tc>
          <w:tcPr>
            <w:tcW w:w="6663" w:type="dxa"/>
            <w:gridSpan w:val="3"/>
          </w:tcPr>
          <w:p w:rsidR="00755EE9" w:rsidRPr="00755EE9" w:rsidRDefault="00755EE9" w:rsidP="00755EE9">
            <w:pPr>
              <w:shd w:val="clear" w:color="auto" w:fill="FFFFFF"/>
              <w:tabs>
                <w:tab w:val="left" w:pos="1402"/>
              </w:tabs>
              <w:spacing w:after="0" w:line="240" w:lineRule="auto"/>
              <w:jc w:val="both"/>
              <w:rPr>
                <w:rFonts w:ascii="Times New Roman" w:hAnsi="Times New Roman" w:cs="Times New Roman"/>
                <w:bCs/>
                <w:color w:val="000000"/>
                <w:spacing w:val="3"/>
                <w:u w:val="single"/>
              </w:rPr>
            </w:pPr>
            <w:r w:rsidRPr="00755EE9">
              <w:rPr>
                <w:rFonts w:ascii="Times New Roman" w:hAnsi="Times New Roman" w:cs="Times New Roman"/>
                <w:color w:val="000000"/>
              </w:rPr>
              <w:t xml:space="preserve">8.   Плата   вносится   </w:t>
            </w:r>
            <w:r w:rsidRPr="00755EE9">
              <w:rPr>
                <w:rFonts w:ascii="Times New Roman" w:hAnsi="Times New Roman" w:cs="Times New Roman"/>
                <w:bCs/>
                <w:color w:val="000000"/>
                <w:spacing w:val="3"/>
                <w:u w:val="single"/>
              </w:rPr>
              <w:t>на счет получателя платежа:</w:t>
            </w:r>
          </w:p>
          <w:p w:rsidR="00755EE9" w:rsidRPr="00755EE9" w:rsidRDefault="00755EE9" w:rsidP="00755EE9">
            <w:pPr>
              <w:shd w:val="clear" w:color="auto" w:fill="FFFFFF"/>
              <w:tabs>
                <w:tab w:val="left" w:pos="1402"/>
              </w:tabs>
              <w:spacing w:after="0" w:line="240" w:lineRule="auto"/>
              <w:jc w:val="both"/>
              <w:rPr>
                <w:rFonts w:ascii="Times New Roman" w:hAnsi="Times New Roman" w:cs="Times New Roman"/>
                <w:bCs/>
                <w:color w:val="000000"/>
                <w:spacing w:val="-6"/>
              </w:rPr>
            </w:pPr>
            <w:r w:rsidRPr="00755EE9">
              <w:rPr>
                <w:rFonts w:ascii="Times New Roman" w:hAnsi="Times New Roman" w:cs="Times New Roman"/>
                <w:bCs/>
                <w:color w:val="000000"/>
                <w:spacing w:val="-6"/>
              </w:rPr>
              <w:t xml:space="preserve">УФК по Республике Карелия (Администрация Пудожского городского поселения л/с 03063003490),  на расчетный счет 40101810600000010006 в отделении-НБ Республики  Карелия Банка России, БИК 048602001,  ИНН 1015006293, КПП 101501001, ОГРН 1051002568055, ОКАТМО 86642101, код бюджетной классификации 009 117 0505013 0000 180  </w:t>
            </w:r>
          </w:p>
          <w:p w:rsidR="00755EE9" w:rsidRPr="00755EE9" w:rsidRDefault="00755EE9" w:rsidP="00755EE9">
            <w:pPr>
              <w:tabs>
                <w:tab w:val="left" w:pos="-1843"/>
                <w:tab w:val="center" w:pos="-1701"/>
              </w:tabs>
              <w:spacing w:after="0" w:line="240" w:lineRule="auto"/>
              <w:jc w:val="both"/>
              <w:rPr>
                <w:rFonts w:ascii="Times New Roman" w:hAnsi="Times New Roman" w:cs="Times New Roman"/>
              </w:rPr>
            </w:pPr>
            <w:r w:rsidRPr="00755EE9">
              <w:rPr>
                <w:rFonts w:ascii="Times New Roman" w:hAnsi="Times New Roman" w:cs="Times New Roman"/>
                <w:u w:val="single"/>
              </w:rPr>
              <w:t>ежемесячно</w:t>
            </w:r>
            <w:r w:rsidRPr="00755EE9">
              <w:rPr>
                <w:rFonts w:ascii="Times New Roman" w:hAnsi="Times New Roman" w:cs="Times New Roman"/>
              </w:rPr>
              <w:t xml:space="preserve"> до 05 числа текущего месяца. </w:t>
            </w:r>
          </w:p>
        </w:tc>
        <w:tc>
          <w:tcPr>
            <w:tcW w:w="2835" w:type="dxa"/>
            <w:gridSpan w:val="2"/>
          </w:tcPr>
          <w:p w:rsidR="00755EE9" w:rsidRPr="00755EE9" w:rsidRDefault="00755EE9" w:rsidP="00755EE9">
            <w:pPr>
              <w:shd w:val="clear" w:color="auto" w:fill="FFFFFF"/>
              <w:spacing w:after="0" w:line="240" w:lineRule="auto"/>
              <w:rPr>
                <w:rFonts w:ascii="Times New Roman" w:hAnsi="Times New Roman" w:cs="Times New Roman"/>
              </w:rPr>
            </w:pP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2"/>
          </w:tcPr>
          <w:p w:rsidR="00755EE9" w:rsidRPr="00755EE9" w:rsidRDefault="00755EE9" w:rsidP="00755EE9">
            <w:pPr>
              <w:spacing w:after="0" w:line="240" w:lineRule="auto"/>
              <w:rPr>
                <w:rFonts w:ascii="Times New Roman" w:hAnsi="Times New Roman" w:cs="Times New Roman"/>
                <w:i/>
              </w:rPr>
            </w:pPr>
            <w:r w:rsidRPr="00755EE9">
              <w:rPr>
                <w:rFonts w:ascii="Times New Roman" w:hAnsi="Times New Roman" w:cs="Times New Roman"/>
                <w:i/>
              </w:rPr>
              <w:t>СТОРОНА 1:</w:t>
            </w:r>
          </w:p>
        </w:tc>
        <w:tc>
          <w:tcPr>
            <w:tcW w:w="4961" w:type="dxa"/>
            <w:gridSpan w:val="4"/>
          </w:tcPr>
          <w:p w:rsidR="00755EE9" w:rsidRPr="00755EE9" w:rsidRDefault="00755EE9" w:rsidP="00755EE9">
            <w:pPr>
              <w:spacing w:after="0" w:line="240" w:lineRule="auto"/>
              <w:rPr>
                <w:rFonts w:ascii="Times New Roman" w:hAnsi="Times New Roman" w:cs="Times New Roman"/>
                <w:i/>
              </w:rPr>
            </w:pPr>
            <w:r w:rsidRPr="00755EE9">
              <w:rPr>
                <w:rFonts w:ascii="Times New Roman" w:hAnsi="Times New Roman" w:cs="Times New Roman"/>
                <w:i/>
              </w:rPr>
              <w:t>СТОРОНА 2:</w:t>
            </w: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2"/>
          </w:tcPr>
          <w:p w:rsidR="00755EE9" w:rsidRPr="00755EE9" w:rsidRDefault="00755EE9" w:rsidP="00755EE9">
            <w:pPr>
              <w:spacing w:after="0" w:line="240" w:lineRule="auto"/>
              <w:rPr>
                <w:rFonts w:ascii="Times New Roman" w:hAnsi="Times New Roman" w:cs="Times New Roman"/>
                <w:i/>
              </w:rPr>
            </w:pPr>
          </w:p>
        </w:tc>
        <w:tc>
          <w:tcPr>
            <w:tcW w:w="4961" w:type="dxa"/>
            <w:gridSpan w:val="4"/>
          </w:tcPr>
          <w:p w:rsidR="00755EE9" w:rsidRPr="00755EE9" w:rsidRDefault="00755EE9" w:rsidP="00755EE9">
            <w:pPr>
              <w:spacing w:after="0" w:line="240" w:lineRule="auto"/>
              <w:rPr>
                <w:rFonts w:ascii="Times New Roman" w:hAnsi="Times New Roman" w:cs="Times New Roman"/>
                <w:i/>
              </w:rPr>
            </w:pP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39" w:type="dxa"/>
            <w:tcBorders>
              <w:bottom w:val="single" w:sz="4" w:space="0" w:color="auto"/>
            </w:tcBorders>
          </w:tcPr>
          <w:p w:rsidR="00755EE9" w:rsidRPr="00755EE9" w:rsidRDefault="00755EE9" w:rsidP="00755EE9">
            <w:pPr>
              <w:spacing w:after="0" w:line="240" w:lineRule="auto"/>
              <w:jc w:val="right"/>
              <w:rPr>
                <w:rFonts w:ascii="Times New Roman" w:hAnsi="Times New Roman" w:cs="Times New Roman"/>
                <w:i/>
              </w:rPr>
            </w:pPr>
          </w:p>
        </w:tc>
        <w:tc>
          <w:tcPr>
            <w:tcW w:w="2506" w:type="dxa"/>
          </w:tcPr>
          <w:p w:rsidR="00755EE9" w:rsidRPr="00755EE9" w:rsidRDefault="00755EE9" w:rsidP="00755EE9">
            <w:pPr>
              <w:spacing w:after="0" w:line="240" w:lineRule="auto"/>
              <w:jc w:val="center"/>
              <w:rPr>
                <w:rFonts w:ascii="Times New Roman" w:hAnsi="Times New Roman" w:cs="Times New Roman"/>
                <w:i/>
              </w:rPr>
            </w:pPr>
            <w:r w:rsidRPr="00755EE9">
              <w:rPr>
                <w:rFonts w:ascii="Times New Roman" w:hAnsi="Times New Roman" w:cs="Times New Roman"/>
                <w:i/>
              </w:rPr>
              <w:t xml:space="preserve">   </w:t>
            </w:r>
          </w:p>
        </w:tc>
        <w:tc>
          <w:tcPr>
            <w:tcW w:w="2693" w:type="dxa"/>
            <w:gridSpan w:val="2"/>
            <w:tcBorders>
              <w:bottom w:val="single" w:sz="4" w:space="0" w:color="auto"/>
            </w:tcBorders>
          </w:tcPr>
          <w:p w:rsidR="00755EE9" w:rsidRPr="00755EE9" w:rsidRDefault="00755EE9" w:rsidP="00755EE9">
            <w:pPr>
              <w:spacing w:after="0" w:line="240" w:lineRule="auto"/>
              <w:rPr>
                <w:rFonts w:ascii="Times New Roman" w:hAnsi="Times New Roman" w:cs="Times New Roman"/>
                <w:i/>
              </w:rPr>
            </w:pPr>
          </w:p>
        </w:tc>
        <w:tc>
          <w:tcPr>
            <w:tcW w:w="2268" w:type="dxa"/>
            <w:gridSpan w:val="2"/>
          </w:tcPr>
          <w:p w:rsidR="00755EE9" w:rsidRPr="00755EE9" w:rsidRDefault="00755EE9" w:rsidP="00755EE9">
            <w:pPr>
              <w:spacing w:after="0" w:line="240" w:lineRule="auto"/>
              <w:jc w:val="center"/>
              <w:rPr>
                <w:rFonts w:ascii="Times New Roman" w:hAnsi="Times New Roman" w:cs="Times New Roman"/>
                <w:i/>
              </w:rPr>
            </w:pP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39" w:type="dxa"/>
            <w:tcBorders>
              <w:top w:val="single" w:sz="4" w:space="0" w:color="auto"/>
            </w:tcBorders>
          </w:tcPr>
          <w:p w:rsidR="00755EE9" w:rsidRPr="00755EE9" w:rsidRDefault="00755EE9" w:rsidP="00755EE9">
            <w:pPr>
              <w:spacing w:after="0" w:line="240" w:lineRule="auto"/>
              <w:jc w:val="center"/>
              <w:rPr>
                <w:rFonts w:ascii="Times New Roman" w:hAnsi="Times New Roman" w:cs="Times New Roman"/>
                <w:i/>
              </w:rPr>
            </w:pPr>
            <w:r w:rsidRPr="00755EE9">
              <w:rPr>
                <w:rFonts w:ascii="Times New Roman" w:hAnsi="Times New Roman" w:cs="Times New Roman"/>
                <w:i/>
              </w:rPr>
              <w:t>(подпись)</w:t>
            </w:r>
          </w:p>
        </w:tc>
        <w:tc>
          <w:tcPr>
            <w:tcW w:w="2506" w:type="dxa"/>
          </w:tcPr>
          <w:p w:rsidR="00755EE9" w:rsidRPr="00755EE9" w:rsidRDefault="00755EE9" w:rsidP="00755EE9">
            <w:pPr>
              <w:spacing w:after="0" w:line="240" w:lineRule="auto"/>
              <w:rPr>
                <w:rFonts w:ascii="Times New Roman" w:hAnsi="Times New Roman" w:cs="Times New Roman"/>
                <w:i/>
              </w:rPr>
            </w:pPr>
          </w:p>
        </w:tc>
        <w:tc>
          <w:tcPr>
            <w:tcW w:w="2693" w:type="dxa"/>
            <w:gridSpan w:val="2"/>
            <w:tcBorders>
              <w:top w:val="single" w:sz="4" w:space="0" w:color="auto"/>
            </w:tcBorders>
          </w:tcPr>
          <w:p w:rsidR="00755EE9" w:rsidRPr="00755EE9" w:rsidRDefault="00755EE9" w:rsidP="00755EE9">
            <w:pPr>
              <w:spacing w:after="0" w:line="240" w:lineRule="auto"/>
              <w:jc w:val="center"/>
              <w:rPr>
                <w:rFonts w:ascii="Times New Roman" w:hAnsi="Times New Roman" w:cs="Times New Roman"/>
                <w:i/>
              </w:rPr>
            </w:pPr>
            <w:r w:rsidRPr="00755EE9">
              <w:rPr>
                <w:rFonts w:ascii="Times New Roman" w:hAnsi="Times New Roman" w:cs="Times New Roman"/>
                <w:i/>
              </w:rPr>
              <w:t>(подпись)</w:t>
            </w:r>
          </w:p>
        </w:tc>
        <w:tc>
          <w:tcPr>
            <w:tcW w:w="2268" w:type="dxa"/>
            <w:gridSpan w:val="2"/>
          </w:tcPr>
          <w:p w:rsidR="00755EE9" w:rsidRPr="00755EE9" w:rsidRDefault="00755EE9" w:rsidP="00755EE9">
            <w:pPr>
              <w:spacing w:after="0" w:line="240" w:lineRule="auto"/>
              <w:rPr>
                <w:rFonts w:ascii="Times New Roman" w:hAnsi="Times New Roman" w:cs="Times New Roman"/>
                <w:i/>
              </w:rPr>
            </w:pPr>
          </w:p>
        </w:tc>
      </w:tr>
      <w:tr w:rsidR="00755EE9" w:rsidRPr="00755EE9" w:rsidTr="00755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2"/>
          </w:tcPr>
          <w:p w:rsidR="00755EE9" w:rsidRPr="00755EE9" w:rsidRDefault="00755EE9" w:rsidP="00755EE9">
            <w:pPr>
              <w:spacing w:after="0" w:line="240" w:lineRule="auto"/>
              <w:rPr>
                <w:rFonts w:ascii="Times New Roman" w:hAnsi="Times New Roman" w:cs="Times New Roman"/>
                <w:i/>
              </w:rPr>
            </w:pPr>
            <w:r w:rsidRPr="00755EE9">
              <w:rPr>
                <w:rFonts w:ascii="Times New Roman" w:hAnsi="Times New Roman" w:cs="Times New Roman"/>
                <w:i/>
              </w:rPr>
              <w:t xml:space="preserve">      «       »                   201    г.</w:t>
            </w:r>
          </w:p>
        </w:tc>
        <w:tc>
          <w:tcPr>
            <w:tcW w:w="4961" w:type="dxa"/>
            <w:gridSpan w:val="4"/>
          </w:tcPr>
          <w:p w:rsidR="00755EE9" w:rsidRPr="00755EE9" w:rsidRDefault="00755EE9" w:rsidP="00755EE9">
            <w:pPr>
              <w:spacing w:after="0" w:line="240" w:lineRule="auto"/>
              <w:rPr>
                <w:rFonts w:ascii="Times New Roman" w:hAnsi="Times New Roman" w:cs="Times New Roman"/>
                <w:i/>
              </w:rPr>
            </w:pPr>
            <w:r w:rsidRPr="00755EE9">
              <w:rPr>
                <w:rFonts w:ascii="Times New Roman" w:hAnsi="Times New Roman" w:cs="Times New Roman"/>
                <w:i/>
              </w:rPr>
              <w:t>«     »                     201   г.</w:t>
            </w:r>
          </w:p>
        </w:tc>
      </w:tr>
    </w:tbl>
    <w:p w:rsidR="00755EE9" w:rsidRPr="00755EE9" w:rsidRDefault="00755EE9" w:rsidP="00755EE9">
      <w:pPr>
        <w:spacing w:after="0" w:line="240" w:lineRule="auto"/>
        <w:ind w:firstLine="709"/>
        <w:jc w:val="both"/>
        <w:rPr>
          <w:rFonts w:ascii="Times New Roman" w:hAnsi="Times New Roman" w:cs="Times New Roman"/>
        </w:rPr>
      </w:pPr>
    </w:p>
    <w:p w:rsidR="00755EE9" w:rsidRPr="00755EE9" w:rsidRDefault="00755EE9" w:rsidP="00755EE9">
      <w:pPr>
        <w:pStyle w:val="ConsPlusTitle"/>
        <w:jc w:val="center"/>
        <w:rPr>
          <w:rFonts w:ascii="Times New Roman" w:hAnsi="Times New Roman" w:cs="Times New Roman"/>
          <w:b w:val="0"/>
          <w:sz w:val="24"/>
          <w:szCs w:val="24"/>
        </w:rPr>
      </w:pPr>
    </w:p>
    <w:p w:rsidR="00755EE9" w:rsidRPr="00755EE9" w:rsidRDefault="00755EE9" w:rsidP="00755EE9">
      <w:pPr>
        <w:pStyle w:val="ConsPlusTitle"/>
        <w:jc w:val="center"/>
        <w:rPr>
          <w:rFonts w:ascii="Times New Roman" w:hAnsi="Times New Roman" w:cs="Times New Roman"/>
          <w:b w:val="0"/>
          <w:sz w:val="24"/>
          <w:szCs w:val="24"/>
        </w:rPr>
      </w:pPr>
      <w:r w:rsidRPr="00755EE9">
        <w:rPr>
          <w:rFonts w:ascii="Times New Roman" w:hAnsi="Times New Roman" w:cs="Times New Roman"/>
          <w:b w:val="0"/>
          <w:sz w:val="24"/>
          <w:szCs w:val="24"/>
        </w:rPr>
        <w:t>МЕТОДИКА</w:t>
      </w:r>
    </w:p>
    <w:p w:rsidR="00755EE9" w:rsidRPr="00755EE9" w:rsidRDefault="00755EE9" w:rsidP="00755EE9">
      <w:pPr>
        <w:pStyle w:val="ConsPlusTitle"/>
        <w:jc w:val="center"/>
        <w:rPr>
          <w:rFonts w:ascii="Times New Roman" w:hAnsi="Times New Roman" w:cs="Times New Roman"/>
          <w:b w:val="0"/>
          <w:sz w:val="24"/>
          <w:szCs w:val="24"/>
        </w:rPr>
      </w:pPr>
      <w:r w:rsidRPr="00755EE9">
        <w:rPr>
          <w:rFonts w:ascii="Times New Roman" w:hAnsi="Times New Roman" w:cs="Times New Roman"/>
          <w:b w:val="0"/>
          <w:sz w:val="24"/>
          <w:szCs w:val="24"/>
        </w:rPr>
        <w:t>определения начальной цены лота конкурса на право заключения договора на размещение нестационарного торгового объекта.</w:t>
      </w:r>
    </w:p>
    <w:p w:rsidR="00755EE9" w:rsidRPr="00755EE9" w:rsidRDefault="00755EE9" w:rsidP="00755EE9">
      <w:pPr>
        <w:pStyle w:val="ConsPlusNormal"/>
        <w:ind w:firstLine="540"/>
        <w:jc w:val="both"/>
        <w:rPr>
          <w:rFonts w:ascii="Times New Roman" w:hAnsi="Times New Roman" w:cs="Times New Roman"/>
          <w:sz w:val="24"/>
          <w:szCs w:val="24"/>
        </w:rPr>
      </w:pP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Методика определяет порядок расчета начальной цены на право размещения нестационарного торгового объекта и предназначена для использования организаторами конкурса.</w:t>
      </w:r>
    </w:p>
    <w:p w:rsidR="00755EE9" w:rsidRPr="00755EE9" w:rsidRDefault="00755EE9" w:rsidP="00755EE9">
      <w:pPr>
        <w:pStyle w:val="ConsPlusNormal"/>
        <w:ind w:firstLine="540"/>
        <w:jc w:val="both"/>
        <w:rPr>
          <w:rFonts w:ascii="Times New Roman" w:hAnsi="Times New Roman" w:cs="Times New Roman"/>
          <w:sz w:val="24"/>
          <w:szCs w:val="24"/>
        </w:rPr>
      </w:pPr>
      <w:r w:rsidRPr="00755EE9">
        <w:rPr>
          <w:rFonts w:ascii="Times New Roman" w:hAnsi="Times New Roman" w:cs="Times New Roman"/>
          <w:sz w:val="24"/>
          <w:szCs w:val="24"/>
        </w:rPr>
        <w:t>Начальная цена лота рассчитывается в соответствии с методикой определения начальной цены лота конкурса на право заключения договора на размещение нестационарного торгового объекта (далее - Методика) по формуле:</w:t>
      </w:r>
    </w:p>
    <w:p w:rsidR="00755EE9" w:rsidRPr="00755EE9" w:rsidRDefault="00755EE9" w:rsidP="00755EE9">
      <w:pPr>
        <w:pStyle w:val="ConsPlusNormal"/>
        <w:ind w:firstLine="540"/>
        <w:jc w:val="both"/>
        <w:rPr>
          <w:rFonts w:ascii="Times New Roman" w:hAnsi="Times New Roman" w:cs="Times New Roman"/>
          <w:sz w:val="24"/>
          <w:szCs w:val="24"/>
        </w:rPr>
      </w:pPr>
    </w:p>
    <w:p w:rsidR="00755EE9" w:rsidRPr="00755EE9" w:rsidRDefault="00755EE9" w:rsidP="00755EE9">
      <w:pPr>
        <w:pStyle w:val="ConsPlusNormal"/>
        <w:ind w:firstLine="540"/>
        <w:jc w:val="center"/>
        <w:rPr>
          <w:rFonts w:ascii="Times New Roman" w:hAnsi="Times New Roman" w:cs="Times New Roman"/>
          <w:sz w:val="24"/>
          <w:szCs w:val="24"/>
        </w:rPr>
      </w:pPr>
      <w:r w:rsidRPr="00755EE9">
        <w:rPr>
          <w:rFonts w:ascii="Times New Roman" w:hAnsi="Times New Roman" w:cs="Times New Roman"/>
          <w:sz w:val="24"/>
          <w:szCs w:val="24"/>
        </w:rPr>
        <w:t>Нц=Сб*</w:t>
      </w:r>
      <w:r w:rsidRPr="00755EE9">
        <w:rPr>
          <w:rFonts w:ascii="Times New Roman" w:hAnsi="Times New Roman" w:cs="Times New Roman"/>
          <w:sz w:val="24"/>
          <w:szCs w:val="24"/>
          <w:lang w:val="en-US"/>
        </w:rPr>
        <w:t>S</w:t>
      </w:r>
      <w:r w:rsidRPr="00755EE9">
        <w:rPr>
          <w:rFonts w:ascii="Times New Roman" w:hAnsi="Times New Roman" w:cs="Times New Roman"/>
          <w:sz w:val="24"/>
          <w:szCs w:val="24"/>
        </w:rPr>
        <w:t>*Кас*Км*Коб</w:t>
      </w:r>
    </w:p>
    <w:p w:rsidR="00755EE9" w:rsidRPr="00755EE9" w:rsidRDefault="00755EE9" w:rsidP="00755EE9">
      <w:pPr>
        <w:spacing w:after="0" w:line="240" w:lineRule="auto"/>
        <w:ind w:firstLine="709"/>
        <w:jc w:val="both"/>
        <w:rPr>
          <w:rFonts w:ascii="Times New Roman" w:hAnsi="Times New Roman" w:cs="Times New Roman"/>
          <w:bCs/>
        </w:rPr>
      </w:pPr>
    </w:p>
    <w:p w:rsidR="00755EE9" w:rsidRPr="00755EE9" w:rsidRDefault="00755EE9" w:rsidP="00755EE9">
      <w:pPr>
        <w:spacing w:after="0" w:line="240" w:lineRule="auto"/>
        <w:ind w:firstLine="709"/>
        <w:jc w:val="both"/>
        <w:rPr>
          <w:rFonts w:ascii="Times New Roman" w:hAnsi="Times New Roman" w:cs="Times New Roman"/>
          <w:i/>
          <w:iCs/>
        </w:rPr>
      </w:pPr>
      <w:r w:rsidRPr="00755EE9">
        <w:rPr>
          <w:rFonts w:ascii="Times New Roman" w:hAnsi="Times New Roman" w:cs="Times New Roman"/>
          <w:bCs/>
        </w:rPr>
        <w:t xml:space="preserve">где: </w:t>
      </w:r>
      <w:r w:rsidRPr="00755EE9">
        <w:rPr>
          <w:rFonts w:ascii="Times New Roman" w:hAnsi="Times New Roman" w:cs="Times New Roman"/>
        </w:rPr>
        <w:t xml:space="preserve">Нц – начальная цена предмета конкурса без учета НДС руб. в год.  </w:t>
      </w:r>
    </w:p>
    <w:p w:rsidR="00755EE9" w:rsidRPr="00755EE9" w:rsidRDefault="00755EE9" w:rsidP="00755EE9">
      <w:pPr>
        <w:spacing w:after="0" w:line="240" w:lineRule="auto"/>
        <w:ind w:firstLine="709"/>
        <w:jc w:val="both"/>
        <w:rPr>
          <w:rStyle w:val="af3"/>
          <w:rFonts w:ascii="Times New Roman" w:hAnsi="Times New Roman"/>
          <w:i w:val="0"/>
          <w:iCs/>
        </w:rPr>
      </w:pPr>
      <w:r w:rsidRPr="00755EE9">
        <w:rPr>
          <w:rFonts w:ascii="Times New Roman" w:hAnsi="Times New Roman" w:cs="Times New Roman"/>
        </w:rPr>
        <w:t>В случае если нестационарный торговый объект размещается на меньший срок, расчет цены предмета конкурса осуществляется пропорционально количеству дней на срок действия договора на размещение нестационарного торгового объекта.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bCs/>
        </w:rPr>
        <w:t xml:space="preserve">С – базовая цена - среднее значение показателей кадастровой стоимости земель, предназначенных для размещения объектов торговли, общественного питания и бытового обслуживания, утвержденное Постановлением Правительства Республики Карелия от 15.03.2013 г. № </w:t>
      </w:r>
      <w:r w:rsidRPr="00755EE9">
        <w:rPr>
          <w:rFonts w:ascii="Times New Roman" w:hAnsi="Times New Roman" w:cs="Times New Roman"/>
          <w:bCs/>
        </w:rPr>
        <w:lastRenderedPageBreak/>
        <w:t>158-П</w:t>
      </w:r>
      <w:r w:rsidRPr="00755EE9">
        <w:rPr>
          <w:rFonts w:ascii="Times New Roman" w:hAnsi="Times New Roman" w:cs="Times New Roman"/>
        </w:rPr>
        <w:t xml:space="preserve"> «Об утверждении результатов государственной кадастровой оценки земель населенных пунктов Республики Карелия» в год за 1 кв.м. составляет 278,43 руб./кв.м.; </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lang w:val="en-US"/>
        </w:rPr>
        <w:t>S</w:t>
      </w:r>
      <w:r w:rsidRPr="00755EE9">
        <w:rPr>
          <w:rFonts w:ascii="Times New Roman" w:hAnsi="Times New Roman" w:cs="Times New Roman"/>
        </w:rPr>
        <w:t xml:space="preserve"> - площадь места размещения нестационарного торгового объекта, кв.м.;</w:t>
      </w:r>
    </w:p>
    <w:p w:rsidR="00755EE9" w:rsidRPr="00755EE9" w:rsidRDefault="00755EE9" w:rsidP="00755EE9">
      <w:pPr>
        <w:spacing w:after="0" w:line="240" w:lineRule="auto"/>
        <w:ind w:firstLine="709"/>
        <w:jc w:val="both"/>
        <w:rPr>
          <w:rFonts w:ascii="Times New Roman" w:hAnsi="Times New Roman" w:cs="Times New Roman"/>
          <w:bCs/>
        </w:rPr>
      </w:pPr>
      <w:r w:rsidRPr="00755EE9">
        <w:rPr>
          <w:rFonts w:ascii="Times New Roman" w:hAnsi="Times New Roman" w:cs="Times New Roman"/>
          <w:bCs/>
        </w:rPr>
        <w:t xml:space="preserve">Кас  – коэффициент ассортимента товаров, реализуемых в </w:t>
      </w:r>
      <w:r w:rsidRPr="00755EE9">
        <w:rPr>
          <w:rFonts w:ascii="Times New Roman" w:hAnsi="Times New Roman" w:cs="Times New Roman"/>
        </w:rPr>
        <w:t xml:space="preserve">нестационарном </w:t>
      </w:r>
      <w:r w:rsidRPr="00755EE9">
        <w:rPr>
          <w:rFonts w:ascii="Times New Roman" w:hAnsi="Times New Roman" w:cs="Times New Roman"/>
          <w:bCs/>
        </w:rPr>
        <w:t>торговом объекте;</w:t>
      </w:r>
    </w:p>
    <w:p w:rsidR="00755EE9" w:rsidRPr="00755EE9" w:rsidRDefault="00755EE9" w:rsidP="00755EE9">
      <w:pPr>
        <w:spacing w:after="0" w:line="240" w:lineRule="auto"/>
        <w:ind w:firstLine="709"/>
        <w:jc w:val="both"/>
        <w:rPr>
          <w:rFonts w:ascii="Times New Roman" w:hAnsi="Times New Roman" w:cs="Times New Roman"/>
          <w:bCs/>
        </w:rPr>
      </w:pPr>
      <w:r w:rsidRPr="00755EE9">
        <w:rPr>
          <w:rFonts w:ascii="Times New Roman" w:hAnsi="Times New Roman" w:cs="Times New Roman"/>
          <w:bCs/>
        </w:rPr>
        <w:t>Км – коэффициент месторасположения</w:t>
      </w:r>
      <w:r w:rsidRPr="00755EE9">
        <w:rPr>
          <w:rFonts w:ascii="Times New Roman" w:hAnsi="Times New Roman" w:cs="Times New Roman"/>
        </w:rPr>
        <w:t xml:space="preserve"> нестационарного </w:t>
      </w:r>
      <w:r w:rsidRPr="00755EE9">
        <w:rPr>
          <w:rFonts w:ascii="Times New Roman" w:hAnsi="Times New Roman" w:cs="Times New Roman"/>
          <w:bCs/>
        </w:rPr>
        <w:t>торгового объекта.</w:t>
      </w:r>
    </w:p>
    <w:p w:rsidR="00755EE9" w:rsidRPr="00755EE9" w:rsidRDefault="00755EE9" w:rsidP="00755EE9">
      <w:pPr>
        <w:spacing w:after="0" w:line="240" w:lineRule="auto"/>
        <w:ind w:firstLine="709"/>
        <w:jc w:val="both"/>
        <w:rPr>
          <w:rFonts w:ascii="Times New Roman" w:hAnsi="Times New Roman" w:cs="Times New Roman"/>
          <w:bCs/>
        </w:rPr>
      </w:pPr>
      <w:r w:rsidRPr="00755EE9">
        <w:rPr>
          <w:rFonts w:ascii="Times New Roman" w:hAnsi="Times New Roman" w:cs="Times New Roman"/>
          <w:bCs/>
        </w:rPr>
        <w:t>Коб – коэффициент нестационарного торгового объекта.</w:t>
      </w:r>
    </w:p>
    <w:p w:rsidR="00755EE9" w:rsidRPr="00755EE9" w:rsidRDefault="00755EE9" w:rsidP="00755EE9">
      <w:pPr>
        <w:spacing w:after="0" w:line="240" w:lineRule="auto"/>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 xml:space="preserve">Коэффициенты ассортимента товаров и услуг, реализуемых </w:t>
      </w: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 xml:space="preserve">в </w:t>
      </w:r>
      <w:r w:rsidRPr="00755EE9">
        <w:rPr>
          <w:rFonts w:ascii="Times New Roman" w:hAnsi="Times New Roman" w:cs="Times New Roman"/>
        </w:rPr>
        <w:t xml:space="preserve">нестационарном </w:t>
      </w:r>
      <w:r w:rsidRPr="00755EE9">
        <w:rPr>
          <w:rFonts w:ascii="Times New Roman" w:hAnsi="Times New Roman" w:cs="Times New Roman"/>
          <w:bCs/>
        </w:rPr>
        <w:t>торговом объекте</w:t>
      </w:r>
    </w:p>
    <w:tbl>
      <w:tblPr>
        <w:tblW w:w="5000" w:type="pct"/>
        <w:tblLook w:val="0000" w:firstRow="0" w:lastRow="0" w:firstColumn="0" w:lastColumn="0" w:noHBand="0" w:noVBand="0"/>
      </w:tblPr>
      <w:tblGrid>
        <w:gridCol w:w="794"/>
        <w:gridCol w:w="7447"/>
        <w:gridCol w:w="1896"/>
      </w:tblGrid>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w:t>
            </w:r>
          </w:p>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п/п</w:t>
            </w:r>
          </w:p>
        </w:tc>
        <w:tc>
          <w:tcPr>
            <w:tcW w:w="3673"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Ассортимент</w:t>
            </w:r>
          </w:p>
        </w:tc>
        <w:tc>
          <w:tcPr>
            <w:tcW w:w="93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Коэффициент</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ассортимента</w:t>
            </w:r>
          </w:p>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(К ас)</w:t>
            </w:r>
          </w:p>
        </w:tc>
      </w:tr>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1</w:t>
            </w:r>
          </w:p>
        </w:tc>
        <w:tc>
          <w:tcPr>
            <w:tcW w:w="3673"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rPr>
              <w:t>Товары смешанного ассортимента (в том числе услуги общественного питания)</w:t>
            </w:r>
          </w:p>
        </w:tc>
        <w:tc>
          <w:tcPr>
            <w:tcW w:w="935"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kern w:val="2"/>
              </w:rPr>
              <w:t>1,5</w:t>
            </w:r>
          </w:p>
        </w:tc>
      </w:tr>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2</w:t>
            </w:r>
          </w:p>
        </w:tc>
        <w:tc>
          <w:tcPr>
            <w:tcW w:w="3673"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1,2</w:t>
            </w:r>
          </w:p>
        </w:tc>
      </w:tr>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3</w:t>
            </w:r>
          </w:p>
        </w:tc>
        <w:tc>
          <w:tcPr>
            <w:tcW w:w="3673"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both"/>
              <w:rPr>
                <w:rFonts w:ascii="Times New Roman" w:hAnsi="Times New Roman" w:cs="Times New Roman"/>
                <w:kern w:val="2"/>
              </w:rPr>
            </w:pPr>
            <w:r w:rsidRPr="00755EE9">
              <w:rPr>
                <w:rFonts w:ascii="Times New Roman" w:hAnsi="Times New Roman" w:cs="Times New Roman"/>
              </w:rPr>
              <w:t>Непродовольственные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1,2</w:t>
            </w:r>
          </w:p>
        </w:tc>
      </w:tr>
      <w:tr w:rsidR="00755EE9" w:rsidRPr="00755EE9" w:rsidTr="00B50131">
        <w:tc>
          <w:tcPr>
            <w:tcW w:w="392"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kern w:val="2"/>
              </w:rPr>
              <w:t>4</w:t>
            </w:r>
          </w:p>
        </w:tc>
        <w:tc>
          <w:tcPr>
            <w:tcW w:w="3673"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both"/>
              <w:rPr>
                <w:rFonts w:ascii="Times New Roman" w:hAnsi="Times New Roman" w:cs="Times New Roman"/>
                <w:kern w:val="2"/>
              </w:rPr>
            </w:pPr>
            <w:r w:rsidRPr="00755EE9">
              <w:rPr>
                <w:rFonts w:ascii="Times New Roman" w:hAnsi="Times New Roman" w:cs="Times New Roman"/>
              </w:rPr>
              <w:t xml:space="preserve">Прочие </w:t>
            </w:r>
          </w:p>
        </w:tc>
        <w:tc>
          <w:tcPr>
            <w:tcW w:w="935"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2,0</w:t>
            </w:r>
          </w:p>
        </w:tc>
      </w:tr>
    </w:tbl>
    <w:p w:rsidR="00755EE9" w:rsidRPr="00755EE9" w:rsidRDefault="00755EE9" w:rsidP="00755EE9">
      <w:pPr>
        <w:spacing w:after="0" w:line="240" w:lineRule="auto"/>
        <w:jc w:val="both"/>
        <w:rPr>
          <w:rFonts w:ascii="Times New Roman" w:hAnsi="Times New Roman" w:cs="Times New Roman"/>
          <w:bCs/>
          <w:kern w:val="2"/>
        </w:rPr>
      </w:pP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Коэффициенты месторасположения</w:t>
      </w:r>
      <w:r w:rsidRPr="00755EE9">
        <w:rPr>
          <w:rFonts w:ascii="Times New Roman" w:hAnsi="Times New Roman" w:cs="Times New Roman"/>
        </w:rPr>
        <w:t xml:space="preserve"> нестационарного </w:t>
      </w:r>
      <w:r w:rsidRPr="00755EE9">
        <w:rPr>
          <w:rFonts w:ascii="Times New Roman" w:hAnsi="Times New Roman" w:cs="Times New Roman"/>
          <w:bCs/>
        </w:rPr>
        <w:t>торгового объекта</w:t>
      </w:r>
    </w:p>
    <w:p w:rsidR="00755EE9" w:rsidRPr="00755EE9" w:rsidRDefault="00755EE9" w:rsidP="00755EE9">
      <w:pPr>
        <w:widowControl w:val="0"/>
        <w:autoSpaceDE w:val="0"/>
        <w:autoSpaceDN w:val="0"/>
        <w:adjustRightInd w:val="0"/>
        <w:spacing w:after="0" w:line="240" w:lineRule="auto"/>
        <w:jc w:val="both"/>
        <w:rPr>
          <w:rFonts w:ascii="Times New Roman" w:hAnsi="Times New Roman" w:cs="Times New Roman"/>
        </w:rPr>
      </w:pPr>
    </w:p>
    <w:tbl>
      <w:tblPr>
        <w:tblW w:w="5019" w:type="pct"/>
        <w:tblLayout w:type="fixed"/>
        <w:tblLook w:val="0000" w:firstRow="0" w:lastRow="0" w:firstColumn="0" w:lastColumn="0" w:noHBand="0" w:noVBand="0"/>
      </w:tblPr>
      <w:tblGrid>
        <w:gridCol w:w="865"/>
        <w:gridCol w:w="7359"/>
        <w:gridCol w:w="1952"/>
      </w:tblGrid>
      <w:tr w:rsidR="00755EE9" w:rsidRPr="00755EE9" w:rsidTr="00B50131">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rPr>
              <w:t>№ п/п</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Месторасположение нестационарного торгового объекта</w:t>
            </w:r>
          </w:p>
        </w:tc>
        <w:tc>
          <w:tcPr>
            <w:tcW w:w="959"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Коэффициент месторасположение</w:t>
            </w: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 м)</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rPr>
                <w:rFonts w:ascii="Times New Roman" w:hAnsi="Times New Roman" w:cs="Times New Roman"/>
                <w:bCs/>
                <w:iCs/>
              </w:rPr>
            </w:pPr>
            <w:r w:rsidRPr="00755EE9">
              <w:rPr>
                <w:rFonts w:ascii="Times New Roman" w:hAnsi="Times New Roman" w:cs="Times New Roman"/>
                <w:bCs/>
                <w:iCs/>
              </w:rPr>
              <w:t>г. Пудож,  территория ограниченная ул. Ленина, К. Маркса, ул. Комсомольская, ул. Пионерская</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1</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2</w:t>
            </w:r>
          </w:p>
        </w:tc>
        <w:tc>
          <w:tcPr>
            <w:tcW w:w="3616"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kern w:val="2"/>
              </w:rPr>
              <w:t xml:space="preserve"> Остальные части г. Пудож , не вошедшие в п.1 </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0,8</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5</w:t>
            </w:r>
          </w:p>
        </w:tc>
        <w:tc>
          <w:tcPr>
            <w:tcW w:w="3616"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kern w:val="2"/>
              </w:rPr>
              <w:t>Поселки и деревни Пудожского городского поселения</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0,6</w:t>
            </w:r>
          </w:p>
        </w:tc>
      </w:tr>
    </w:tbl>
    <w:p w:rsidR="00755EE9" w:rsidRPr="00755EE9" w:rsidRDefault="00755EE9" w:rsidP="00755EE9">
      <w:pPr>
        <w:widowControl w:val="0"/>
        <w:autoSpaceDE w:val="0"/>
        <w:autoSpaceDN w:val="0"/>
        <w:adjustRightInd w:val="0"/>
        <w:spacing w:after="0" w:line="240" w:lineRule="auto"/>
        <w:jc w:val="both"/>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 xml:space="preserve">Коэффициенты </w:t>
      </w:r>
      <w:r w:rsidRPr="00755EE9">
        <w:rPr>
          <w:rFonts w:ascii="Times New Roman" w:hAnsi="Times New Roman" w:cs="Times New Roman"/>
        </w:rPr>
        <w:t xml:space="preserve">нестационарного </w:t>
      </w:r>
      <w:r w:rsidRPr="00755EE9">
        <w:rPr>
          <w:rFonts w:ascii="Times New Roman" w:hAnsi="Times New Roman" w:cs="Times New Roman"/>
          <w:bCs/>
        </w:rPr>
        <w:t>торгового объекта</w:t>
      </w:r>
    </w:p>
    <w:tbl>
      <w:tblPr>
        <w:tblW w:w="5019" w:type="pct"/>
        <w:tblLayout w:type="fixed"/>
        <w:tblLook w:val="0000" w:firstRow="0" w:lastRow="0" w:firstColumn="0" w:lastColumn="0" w:noHBand="0" w:noVBand="0"/>
      </w:tblPr>
      <w:tblGrid>
        <w:gridCol w:w="865"/>
        <w:gridCol w:w="7359"/>
        <w:gridCol w:w="1952"/>
      </w:tblGrid>
      <w:tr w:rsidR="00755EE9" w:rsidRPr="00755EE9" w:rsidTr="00B50131">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rPr>
              <w:t>№ п/п</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kern w:val="2"/>
              </w:rPr>
            </w:pPr>
            <w:r w:rsidRPr="00755EE9">
              <w:rPr>
                <w:rFonts w:ascii="Times New Roman" w:hAnsi="Times New Roman" w:cs="Times New Roman"/>
              </w:rPr>
              <w:t>Нестационарный торговый объект</w:t>
            </w:r>
          </w:p>
        </w:tc>
        <w:tc>
          <w:tcPr>
            <w:tcW w:w="959" w:type="pct"/>
            <w:tcBorders>
              <w:top w:val="single" w:sz="4" w:space="0" w:color="000000"/>
              <w:left w:val="single" w:sz="4" w:space="0" w:color="000000"/>
              <w:bottom w:val="single" w:sz="4" w:space="0" w:color="000000"/>
              <w:right w:val="single" w:sz="4" w:space="0" w:color="000000"/>
            </w:tcBorders>
          </w:tcPr>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Коэффициент объекта</w:t>
            </w:r>
          </w:p>
          <w:p w:rsidR="00755EE9" w:rsidRPr="00755EE9" w:rsidRDefault="00755EE9" w:rsidP="00755EE9">
            <w:pPr>
              <w:spacing w:after="0" w:line="240" w:lineRule="auto"/>
              <w:jc w:val="center"/>
              <w:rPr>
                <w:rFonts w:ascii="Times New Roman" w:hAnsi="Times New Roman" w:cs="Times New Roman"/>
                <w:bCs/>
              </w:rPr>
            </w:pPr>
            <w:r w:rsidRPr="00755EE9">
              <w:rPr>
                <w:rFonts w:ascii="Times New Roman" w:hAnsi="Times New Roman" w:cs="Times New Roman"/>
                <w:bCs/>
              </w:rPr>
              <w:t>(К об)</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rPr>
                <w:rFonts w:ascii="Times New Roman" w:hAnsi="Times New Roman" w:cs="Times New Roman"/>
                <w:bCs/>
                <w:iCs/>
              </w:rPr>
            </w:pPr>
            <w:r w:rsidRPr="00755EE9">
              <w:rPr>
                <w:rFonts w:ascii="Times New Roman" w:hAnsi="Times New Roman" w:cs="Times New Roman"/>
                <w:bCs/>
                <w:iCs/>
              </w:rPr>
              <w:t>Павильоны, киоски</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1,2</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2</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kern w:val="2"/>
              </w:rPr>
              <w:t>Палатки, передвижные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1</w:t>
            </w:r>
          </w:p>
        </w:tc>
      </w:tr>
      <w:tr w:rsidR="00755EE9" w:rsidRPr="00755EE9" w:rsidTr="00B50131">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3</w:t>
            </w:r>
          </w:p>
        </w:tc>
        <w:tc>
          <w:tcPr>
            <w:tcW w:w="3616"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rPr>
                <w:rFonts w:ascii="Times New Roman" w:hAnsi="Times New Roman" w:cs="Times New Roman"/>
                <w:kern w:val="2"/>
              </w:rPr>
            </w:pPr>
            <w:r w:rsidRPr="00755EE9">
              <w:rPr>
                <w:rFonts w:ascii="Times New Roman" w:hAnsi="Times New Roman" w:cs="Times New Roman"/>
                <w:kern w:val="2"/>
              </w:rPr>
              <w:t>Иные временные торговые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755EE9" w:rsidRPr="00755EE9" w:rsidRDefault="00755EE9" w:rsidP="00755EE9">
            <w:pPr>
              <w:spacing w:after="0" w:line="240" w:lineRule="auto"/>
              <w:jc w:val="center"/>
              <w:rPr>
                <w:rFonts w:ascii="Times New Roman" w:hAnsi="Times New Roman" w:cs="Times New Roman"/>
                <w:bCs/>
                <w:kern w:val="2"/>
              </w:rPr>
            </w:pPr>
            <w:r w:rsidRPr="00755EE9">
              <w:rPr>
                <w:rFonts w:ascii="Times New Roman" w:hAnsi="Times New Roman" w:cs="Times New Roman"/>
                <w:bCs/>
                <w:kern w:val="2"/>
              </w:rPr>
              <w:t>0,5</w:t>
            </w:r>
          </w:p>
        </w:tc>
      </w:tr>
    </w:tbl>
    <w:p w:rsidR="00755EE9" w:rsidRP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Default="00755EE9" w:rsidP="00755EE9">
      <w:pPr>
        <w:spacing w:after="0" w:line="240" w:lineRule="auto"/>
        <w:ind w:left="3261"/>
        <w:rPr>
          <w:rFonts w:ascii="Times New Roman" w:hAnsi="Times New Roman" w:cs="Times New Roman"/>
        </w:rPr>
      </w:pPr>
    </w:p>
    <w:p w:rsidR="00755EE9" w:rsidRPr="00755EE9" w:rsidRDefault="00755EE9" w:rsidP="00755EE9">
      <w:pPr>
        <w:spacing w:after="0" w:line="240" w:lineRule="auto"/>
        <w:ind w:left="3261"/>
        <w:rPr>
          <w:rFonts w:ascii="Times New Roman" w:hAnsi="Times New Roman" w:cs="Times New Roman"/>
        </w:rPr>
      </w:pPr>
    </w:p>
    <w:p w:rsidR="00755EE9" w:rsidRPr="00755EE9" w:rsidRDefault="00755EE9" w:rsidP="00755EE9">
      <w:pPr>
        <w:pStyle w:val="ConsPlusNormal"/>
        <w:jc w:val="right"/>
        <w:outlineLvl w:val="0"/>
        <w:rPr>
          <w:rFonts w:ascii="Times New Roman" w:hAnsi="Times New Roman" w:cs="Times New Roman"/>
        </w:rPr>
      </w:pPr>
    </w:p>
    <w:p w:rsidR="00755EE9" w:rsidRPr="00755EE9" w:rsidRDefault="00755EE9" w:rsidP="00755EE9">
      <w:pPr>
        <w:spacing w:after="0" w:line="240" w:lineRule="auto"/>
        <w:ind w:left="3261"/>
        <w:jc w:val="center"/>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lastRenderedPageBreak/>
        <w:t>ЗАЯВЛЕНИЕ</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о заключении договора на размещение нестационарного торгового объекта (киоска, павильона) без проведения торгов </w:t>
      </w:r>
    </w:p>
    <w:p w:rsidR="00755EE9" w:rsidRPr="00755EE9" w:rsidRDefault="00755EE9" w:rsidP="00755EE9">
      <w:pPr>
        <w:spacing w:after="0" w:line="240" w:lineRule="auto"/>
        <w:ind w:firstLine="720"/>
        <w:jc w:val="center"/>
        <w:rPr>
          <w:rFonts w:ascii="Times New Roman" w:hAnsi="Times New Roman" w:cs="Times New Roman"/>
        </w:rPr>
      </w:pP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Заявитель ____________________________________________________________________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_____________________________________________________________________________</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 xml:space="preserve">       (наименование юридического лица, фамилия имя отчество индивидуального предпринимателя, физического лица)</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в лице (для юридических лиц) 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                            (фамилия имя отчество руководителя или уполномоченного лица)</w:t>
      </w: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документ, удостоверяющий личность (для индивидуальных предпринимателей физического лица) _____________________________________________________________________________                                                                  (вид документа)</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_____________________________________________________________________________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                                                    (серия, номер, кем и когда выдан)</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Место нахождения, почтовый адрес организации, место жительства индивидуального предпринимателя, физического лица 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 _____________________________________________________________________________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Сведения о государственной регистрации юридического лица ОГРН 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 xml:space="preserve">(индивидуального предпринимателя) </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ОГРНИП _____________________________________________________________________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ИНН ___________________________________   КПП _______________________________</w:t>
      </w:r>
    </w:p>
    <w:p w:rsidR="00755EE9" w:rsidRPr="00755EE9" w:rsidRDefault="00755EE9" w:rsidP="00755EE9">
      <w:pPr>
        <w:spacing w:after="0" w:line="240" w:lineRule="auto"/>
        <w:rPr>
          <w:rFonts w:ascii="Times New Roman" w:hAnsi="Times New Roman" w:cs="Times New Roman"/>
        </w:rPr>
      </w:pPr>
      <w:r w:rsidRPr="00755EE9">
        <w:rPr>
          <w:rFonts w:ascii="Times New Roman" w:hAnsi="Times New Roman" w:cs="Times New Roman"/>
        </w:rPr>
        <w:t>Контактная информация (телефон, адрес эл. почты): ________________________________</w:t>
      </w:r>
    </w:p>
    <w:p w:rsidR="00755EE9" w:rsidRPr="00755EE9" w:rsidRDefault="00755EE9" w:rsidP="00755EE9">
      <w:pPr>
        <w:spacing w:after="0" w:line="240" w:lineRule="auto"/>
        <w:ind w:firstLine="720"/>
        <w:rPr>
          <w:rFonts w:ascii="Times New Roman" w:hAnsi="Times New Roman" w:cs="Times New Roman"/>
        </w:rPr>
      </w:pPr>
      <w:r w:rsidRPr="00755EE9">
        <w:rPr>
          <w:rFonts w:ascii="Times New Roman" w:hAnsi="Times New Roman" w:cs="Times New Roman"/>
        </w:rPr>
        <w:t>Прошу  заключить Договор на размещение нестационарного торгового объекта,</w:t>
      </w:r>
      <w:r w:rsidRPr="00755EE9">
        <w:rPr>
          <w:rFonts w:ascii="Times New Roman" w:hAnsi="Times New Roman" w:cs="Times New Roman"/>
          <w:color w:val="FF0000"/>
        </w:rPr>
        <w:t xml:space="preserve"> </w:t>
      </w:r>
      <w:r w:rsidRPr="00755EE9">
        <w:rPr>
          <w:rFonts w:ascii="Times New Roman" w:hAnsi="Times New Roman" w:cs="Times New Roman"/>
        </w:rPr>
        <w:t>_____________________________________________________________________________,</w:t>
      </w:r>
    </w:p>
    <w:p w:rsidR="00755EE9" w:rsidRPr="00755EE9" w:rsidRDefault="00755EE9" w:rsidP="00755EE9">
      <w:pPr>
        <w:pStyle w:val="ConsPlusNonformat"/>
        <w:jc w:val="center"/>
        <w:rPr>
          <w:rFonts w:ascii="Times New Roman" w:hAnsi="Times New Roman" w:cs="Times New Roman"/>
          <w:sz w:val="24"/>
          <w:szCs w:val="24"/>
        </w:rPr>
      </w:pPr>
      <w:r w:rsidRPr="00755EE9">
        <w:rPr>
          <w:rFonts w:ascii="Times New Roman" w:hAnsi="Times New Roman" w:cs="Times New Roman"/>
          <w:sz w:val="24"/>
          <w:szCs w:val="24"/>
        </w:rPr>
        <w:t>(указать тип объекта: киоск, павильон)</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по адресу: ____________________________________________________________________, </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                           (адрес размещения указывать согласно утвержденной Схеме НТО)</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номер территории, согласно Схеме размещения НТО 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специализация объекта 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площадь объекта __________________кв. м.</w:t>
      </w:r>
    </w:p>
    <w:p w:rsidR="00755EE9" w:rsidRPr="00755EE9" w:rsidRDefault="00755EE9" w:rsidP="00755EE9">
      <w:pPr>
        <w:pStyle w:val="ConsPlusNonformat"/>
        <w:ind w:firstLine="720"/>
        <w:jc w:val="both"/>
        <w:rPr>
          <w:rFonts w:ascii="Times New Roman" w:hAnsi="Times New Roman" w:cs="Times New Roman"/>
          <w:sz w:val="24"/>
          <w:szCs w:val="24"/>
        </w:rPr>
      </w:pPr>
      <w:r w:rsidRPr="00755EE9">
        <w:rPr>
          <w:rFonts w:ascii="Times New Roman" w:hAnsi="Times New Roman" w:cs="Times New Roman"/>
          <w:sz w:val="24"/>
          <w:szCs w:val="24"/>
        </w:rPr>
        <w:t>Прошу закрепить прилегающую территорию для благоустройства площадью __________________________ кв. м.</w:t>
      </w:r>
    </w:p>
    <w:p w:rsidR="00755EE9" w:rsidRPr="00755EE9" w:rsidRDefault="00755EE9" w:rsidP="00755EE9">
      <w:pPr>
        <w:pStyle w:val="ConsPlusNonformat"/>
        <w:ind w:firstLine="720"/>
        <w:jc w:val="both"/>
        <w:rPr>
          <w:rFonts w:ascii="Times New Roman" w:hAnsi="Times New Roman" w:cs="Times New Roman"/>
          <w:sz w:val="24"/>
          <w:szCs w:val="24"/>
        </w:rPr>
      </w:pPr>
      <w:r w:rsidRPr="00755EE9">
        <w:rPr>
          <w:rFonts w:ascii="Times New Roman" w:hAnsi="Times New Roman" w:cs="Times New Roman"/>
          <w:sz w:val="24"/>
          <w:szCs w:val="24"/>
        </w:rPr>
        <w:t>Настоящим заявлением заявитель гарантирует достоверность представленной в заявлении информации и подтверждает право Администрации Пудожского городского поселения запрашивать в уполномоченных органах власти информацию, уточняющую представленные в заявлении сведения.</w:t>
      </w:r>
    </w:p>
    <w:p w:rsidR="00755EE9" w:rsidRPr="00755EE9" w:rsidRDefault="00755EE9" w:rsidP="00755EE9">
      <w:pPr>
        <w:pStyle w:val="ConsPlusNonformat"/>
        <w:ind w:firstLine="720"/>
        <w:jc w:val="both"/>
        <w:rPr>
          <w:rFonts w:ascii="Times New Roman" w:hAnsi="Times New Roman" w:cs="Times New Roman"/>
          <w:sz w:val="24"/>
          <w:szCs w:val="24"/>
        </w:rPr>
      </w:pPr>
      <w:r w:rsidRPr="00755EE9">
        <w:rPr>
          <w:rFonts w:ascii="Times New Roman" w:hAnsi="Times New Roman" w:cs="Times New Roman"/>
          <w:sz w:val="24"/>
          <w:szCs w:val="24"/>
        </w:rPr>
        <w:t>Настоящим заявлением заявитель подтверждает:</w:t>
      </w:r>
    </w:p>
    <w:p w:rsidR="00755EE9" w:rsidRPr="00755EE9" w:rsidRDefault="00755EE9" w:rsidP="00755EE9">
      <w:pPr>
        <w:pStyle w:val="ConsPlusNonformat"/>
        <w:ind w:firstLine="720"/>
        <w:jc w:val="both"/>
        <w:rPr>
          <w:rFonts w:ascii="Times New Roman" w:hAnsi="Times New Roman" w:cs="Times New Roman"/>
          <w:sz w:val="24"/>
          <w:szCs w:val="24"/>
        </w:rPr>
      </w:pPr>
      <w:r w:rsidRPr="00755EE9">
        <w:rPr>
          <w:rFonts w:ascii="Times New Roman" w:hAnsi="Times New Roman" w:cs="Times New Roman"/>
          <w:sz w:val="24"/>
          <w:szCs w:val="24"/>
        </w:rPr>
        <w:t>- факт непроведения ликвидации в отношении себя как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w:t>
      </w:r>
    </w:p>
    <w:p w:rsidR="00755EE9" w:rsidRPr="00755EE9" w:rsidRDefault="00755EE9" w:rsidP="00755EE9">
      <w:pPr>
        <w:pStyle w:val="ConsPlusNonformat"/>
        <w:ind w:firstLine="720"/>
        <w:jc w:val="both"/>
        <w:rPr>
          <w:rFonts w:ascii="Times New Roman" w:hAnsi="Times New Roman" w:cs="Times New Roman"/>
          <w:color w:val="FF0000"/>
          <w:sz w:val="24"/>
          <w:szCs w:val="24"/>
        </w:rPr>
      </w:pPr>
      <w:r w:rsidRPr="00755EE9">
        <w:rPr>
          <w:rFonts w:ascii="Times New Roman" w:hAnsi="Times New Roman" w:cs="Times New Roman"/>
          <w:sz w:val="24"/>
          <w:szCs w:val="24"/>
        </w:rPr>
        <w:t xml:space="preserve">- факт неприостановления своей деятельности в порядке, предусмотренном </w:t>
      </w:r>
      <w:hyperlink r:id="rId8" w:history="1">
        <w:r w:rsidRPr="00755EE9">
          <w:rPr>
            <w:rFonts w:ascii="Times New Roman" w:hAnsi="Times New Roman" w:cs="Times New Roman"/>
            <w:sz w:val="24"/>
            <w:szCs w:val="24"/>
          </w:rPr>
          <w:t>Кодексом</w:t>
        </w:r>
      </w:hyperlink>
      <w:r w:rsidRPr="00755EE9">
        <w:rPr>
          <w:rFonts w:ascii="Times New Roman" w:hAnsi="Times New Roman" w:cs="Times New Roman"/>
          <w:sz w:val="24"/>
          <w:szCs w:val="24"/>
        </w:rPr>
        <w:t xml:space="preserve"> об административных правонарушениях Российской Федерации, на день подачи заявления.</w:t>
      </w:r>
    </w:p>
    <w:p w:rsidR="00755EE9" w:rsidRPr="00755EE9" w:rsidRDefault="00755EE9" w:rsidP="00755EE9">
      <w:pPr>
        <w:pStyle w:val="ConsPlusNonformat"/>
        <w:ind w:firstLine="709"/>
        <w:rPr>
          <w:rFonts w:ascii="Times New Roman" w:hAnsi="Times New Roman" w:cs="Times New Roman"/>
          <w:sz w:val="24"/>
          <w:szCs w:val="24"/>
        </w:rPr>
      </w:pPr>
      <w:r w:rsidRPr="00755EE9">
        <w:rPr>
          <w:rFonts w:ascii="Times New Roman" w:hAnsi="Times New Roman" w:cs="Times New Roman"/>
          <w:sz w:val="24"/>
          <w:szCs w:val="24"/>
        </w:rPr>
        <w:t>К заявлению прилагаются:</w:t>
      </w:r>
    </w:p>
    <w:p w:rsidR="00755EE9" w:rsidRPr="00755EE9" w:rsidRDefault="00755EE9" w:rsidP="00755EE9">
      <w:pPr>
        <w:pStyle w:val="ConsPlusNonformat"/>
        <w:ind w:firstLine="709"/>
        <w:rPr>
          <w:rFonts w:ascii="Times New Roman" w:hAnsi="Times New Roman" w:cs="Times New Roman"/>
          <w:sz w:val="24"/>
          <w:szCs w:val="24"/>
        </w:rPr>
      </w:pPr>
      <w:r w:rsidRPr="00755EE9">
        <w:rPr>
          <w:rFonts w:ascii="Times New Roman" w:hAnsi="Times New Roman" w:cs="Times New Roman"/>
          <w:sz w:val="24"/>
          <w:szCs w:val="24"/>
        </w:rPr>
        <w:t>1) опись документов, представляемых для заключения Договора на размещение нестационарного торгового объекта;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2) заверенные в установленном законодательством Российской Федерации порядке копии учредительных документов и свидетельства о государственной регистрации - для юридического лица;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заверенная в установленном законодательством Российской Федерации порядке копия свидетельства о государственной регистрации - для индивидуального предпринимателя;</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3) документ, подтверждающий полномочия лица на осуществление действий от имени претендента (в случае необходимости);</w:t>
      </w:r>
    </w:p>
    <w:p w:rsidR="00755EE9" w:rsidRPr="00755EE9" w:rsidRDefault="00755EE9" w:rsidP="00755EE9">
      <w:pPr>
        <w:spacing w:after="0" w:line="240" w:lineRule="auto"/>
        <w:ind w:firstLine="708"/>
        <w:jc w:val="both"/>
        <w:rPr>
          <w:rFonts w:ascii="Times New Roman" w:hAnsi="Times New Roman" w:cs="Times New Roman"/>
        </w:rPr>
      </w:pPr>
      <w:r w:rsidRPr="00755EE9">
        <w:rPr>
          <w:rFonts w:ascii="Times New Roman" w:hAnsi="Times New Roman" w:cs="Times New Roman"/>
        </w:rPr>
        <w:t xml:space="preserve">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w:t>
      </w:r>
      <w:r w:rsidRPr="00755EE9">
        <w:rPr>
          <w:rFonts w:ascii="Times New Roman" w:hAnsi="Times New Roman" w:cs="Times New Roman"/>
        </w:rPr>
        <w:lastRenderedPageBreak/>
        <w:t>индивидуального предпринимателя), полученные не ранее чем за 6 месяцев до размещения на официальном сайте уведомления, или их нотариально заверенные копии;</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5) декларация о  принадлежности заявителя к субъектам малого и среднего предпринимательства, если в Схеме НТО место размещения объекта определено только для субъектов малого и среднего предпринимательства;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6) сведения об отсутствии задолженности по налогам и сборам в бюджеты всех уровней, в том числе по договору аренды земельного участка;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7) копия договора аренды земельного участка под размещение киоска (павильона);</w:t>
      </w:r>
    </w:p>
    <w:p w:rsidR="00755EE9" w:rsidRPr="00755EE9" w:rsidRDefault="00755EE9" w:rsidP="00755EE9">
      <w:pPr>
        <w:spacing w:after="0" w:line="240" w:lineRule="auto"/>
        <w:ind w:firstLine="709"/>
        <w:jc w:val="both"/>
        <w:rPr>
          <w:rFonts w:ascii="Times New Roman" w:hAnsi="Times New Roman" w:cs="Times New Roman"/>
        </w:rPr>
      </w:pPr>
      <w:r w:rsidRPr="00755EE9">
        <w:rPr>
          <w:rFonts w:ascii="Times New Roman" w:hAnsi="Times New Roman" w:cs="Times New Roman"/>
        </w:rPr>
        <w:t>8) документы, подтверждающие наличие у заявителя на территории Пудожского городского поселения предприятия  по производству собственной продукции.</w:t>
      </w:r>
    </w:p>
    <w:p w:rsidR="00755EE9" w:rsidRPr="00755EE9" w:rsidRDefault="00755EE9" w:rsidP="00755EE9">
      <w:pPr>
        <w:pStyle w:val="ConsPlusNonformat"/>
        <w:rPr>
          <w:rFonts w:ascii="Times New Roman" w:hAnsi="Times New Roman" w:cs="Times New Roman"/>
          <w:sz w:val="24"/>
          <w:szCs w:val="24"/>
        </w:rPr>
      </w:pP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Подпись _______________________     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                  (подпись должностного лица)         (Фамилия имя отчество должностного лица)    </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МП </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                                                                                Дата ______________________</w:t>
      </w: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pStyle w:val="ConsPlusNonformat"/>
        <w:jc w:val="center"/>
        <w:rPr>
          <w:rFonts w:ascii="Times New Roman" w:hAnsi="Times New Roman" w:cs="Times New Roman"/>
          <w:sz w:val="24"/>
          <w:szCs w:val="24"/>
        </w:rPr>
      </w:pPr>
      <w:r w:rsidRPr="00755EE9">
        <w:rPr>
          <w:rFonts w:ascii="Times New Roman" w:hAnsi="Times New Roman" w:cs="Times New Roman"/>
          <w:sz w:val="24"/>
          <w:szCs w:val="24"/>
        </w:rPr>
        <w:t>ПАСПОРТ</w:t>
      </w:r>
    </w:p>
    <w:p w:rsidR="00755EE9" w:rsidRPr="00755EE9" w:rsidRDefault="00755EE9" w:rsidP="00755EE9">
      <w:pPr>
        <w:pStyle w:val="ConsPlusNonformat"/>
        <w:jc w:val="center"/>
        <w:rPr>
          <w:rFonts w:ascii="Times New Roman" w:hAnsi="Times New Roman" w:cs="Times New Roman"/>
          <w:sz w:val="24"/>
          <w:szCs w:val="24"/>
        </w:rPr>
      </w:pPr>
      <w:r w:rsidRPr="00755EE9">
        <w:rPr>
          <w:rFonts w:ascii="Times New Roman" w:hAnsi="Times New Roman" w:cs="Times New Roman"/>
          <w:sz w:val="24"/>
          <w:szCs w:val="24"/>
        </w:rPr>
        <w:t>нестационарного торгового объекта</w:t>
      </w:r>
    </w:p>
    <w:p w:rsidR="00755EE9" w:rsidRPr="00755EE9" w:rsidRDefault="00755EE9" w:rsidP="00755EE9">
      <w:pPr>
        <w:pStyle w:val="ConsPlusNonformat"/>
        <w:rPr>
          <w:rFonts w:ascii="Times New Roman" w:hAnsi="Times New Roman" w:cs="Times New Roman"/>
          <w:sz w:val="24"/>
          <w:szCs w:val="24"/>
        </w:rPr>
      </w:pP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Хозяйствующий субъект:____________________________________________ __________________________________________________________________ (организационно-правовая форма, наименование, ИНН, ОГРН,  почтовый адрес, контактный телефон)</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Номер в Схеме НТО: 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Место расположения объекта согласно Схеме НТО: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Специализация нестационарного торгового объекта: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Тип объекта:  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Период размещения нестационарного торгового объекта: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Ассортимент реализуемых товаров: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Режим работы объекта: __________________________________________________________________</w:t>
      </w:r>
    </w:p>
    <w:p w:rsidR="00755EE9" w:rsidRPr="00755EE9" w:rsidRDefault="00755EE9" w:rsidP="00755EE9">
      <w:pPr>
        <w:pStyle w:val="ConsPlusNonformat"/>
        <w:jc w:val="both"/>
        <w:rPr>
          <w:rFonts w:ascii="Times New Roman" w:hAnsi="Times New Roman" w:cs="Times New Roman"/>
          <w:sz w:val="24"/>
          <w:szCs w:val="24"/>
        </w:rPr>
      </w:pPr>
      <w:r w:rsidRPr="00755EE9">
        <w:rPr>
          <w:rFonts w:ascii="Times New Roman" w:hAnsi="Times New Roman" w:cs="Times New Roman"/>
          <w:sz w:val="24"/>
          <w:szCs w:val="24"/>
        </w:rPr>
        <w:t>Площадь торгового объекта: _________________________________________</w:t>
      </w:r>
    </w:p>
    <w:p w:rsidR="00755EE9" w:rsidRPr="00755EE9" w:rsidRDefault="00755EE9" w:rsidP="00755EE9">
      <w:pPr>
        <w:pStyle w:val="ConsPlusNonformat"/>
        <w:jc w:val="both"/>
        <w:rPr>
          <w:rFonts w:ascii="Times New Roman" w:hAnsi="Times New Roman" w:cs="Times New Roman"/>
          <w:sz w:val="24"/>
          <w:szCs w:val="24"/>
        </w:rPr>
      </w:pPr>
      <w:r w:rsidRPr="00755EE9">
        <w:rPr>
          <w:rFonts w:ascii="Times New Roman" w:hAnsi="Times New Roman" w:cs="Times New Roman"/>
          <w:sz w:val="24"/>
          <w:szCs w:val="24"/>
        </w:rPr>
        <w:t>Другие характеристики объекта: ______________________________________</w:t>
      </w:r>
    </w:p>
    <w:p w:rsidR="00755EE9" w:rsidRPr="00755EE9" w:rsidRDefault="00755EE9" w:rsidP="00755EE9">
      <w:pPr>
        <w:pStyle w:val="ConsPlusNonformat"/>
        <w:jc w:val="both"/>
        <w:rPr>
          <w:rFonts w:ascii="Times New Roman" w:hAnsi="Times New Roman" w:cs="Times New Roman"/>
          <w:sz w:val="24"/>
          <w:szCs w:val="24"/>
        </w:rPr>
      </w:pPr>
      <w:r w:rsidRPr="00755EE9">
        <w:rPr>
          <w:rFonts w:ascii="Times New Roman" w:hAnsi="Times New Roman" w:cs="Times New Roman"/>
          <w:sz w:val="24"/>
          <w:szCs w:val="24"/>
        </w:rPr>
        <w:t>Территория, закрепленная для уборки и благоустройства: 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Форма собственности земельного участка: __________________________________________________________________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Договор на размещение объекта от «_____» _____________ 201__г.  № _____</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Договор аренды земельного участка для размещения нестационарного торгового</w:t>
      </w:r>
    </w:p>
    <w:p w:rsidR="00755EE9" w:rsidRPr="00755EE9" w:rsidRDefault="00755EE9" w:rsidP="00755EE9">
      <w:pPr>
        <w:pStyle w:val="ConsPlusNonformat"/>
        <w:rPr>
          <w:rFonts w:ascii="Times New Roman" w:hAnsi="Times New Roman" w:cs="Times New Roman"/>
          <w:sz w:val="24"/>
          <w:szCs w:val="24"/>
        </w:rPr>
      </w:pPr>
      <w:r w:rsidRPr="00755EE9">
        <w:rPr>
          <w:rFonts w:ascii="Times New Roman" w:hAnsi="Times New Roman" w:cs="Times New Roman"/>
          <w:sz w:val="24"/>
          <w:szCs w:val="24"/>
        </w:rPr>
        <w:t xml:space="preserve"> объекта № _____________ от «_____» __________________  </w:t>
      </w:r>
      <w:r w:rsidRPr="00755EE9">
        <w:rPr>
          <w:rFonts w:ascii="Times New Roman" w:hAnsi="Times New Roman" w:cs="Times New Roman"/>
          <w:sz w:val="24"/>
          <w:szCs w:val="24"/>
        </w:rPr>
        <w:softHyphen/>
      </w:r>
      <w:r w:rsidRPr="00755EE9">
        <w:rPr>
          <w:rFonts w:ascii="Times New Roman" w:hAnsi="Times New Roman" w:cs="Times New Roman"/>
          <w:sz w:val="24"/>
          <w:szCs w:val="24"/>
        </w:rPr>
        <w:softHyphen/>
      </w:r>
      <w:r w:rsidRPr="00755EE9">
        <w:rPr>
          <w:rFonts w:ascii="Times New Roman" w:hAnsi="Times New Roman" w:cs="Times New Roman"/>
          <w:sz w:val="24"/>
          <w:szCs w:val="24"/>
        </w:rPr>
        <w:softHyphen/>
        <w:t xml:space="preserve">______г.  сроком до </w:t>
      </w:r>
    </w:p>
    <w:p w:rsidR="00755EE9" w:rsidRPr="00755EE9" w:rsidRDefault="00755EE9" w:rsidP="00755EE9">
      <w:pPr>
        <w:pStyle w:val="ConsPlusNonformat"/>
        <w:rPr>
          <w:rFonts w:ascii="Times New Roman" w:hAnsi="Times New Roman" w:cs="Times New Roman"/>
        </w:rPr>
      </w:pPr>
      <w:r w:rsidRPr="00755EE9">
        <w:rPr>
          <w:rFonts w:ascii="Times New Roman" w:hAnsi="Times New Roman" w:cs="Times New Roman"/>
          <w:sz w:val="24"/>
          <w:szCs w:val="24"/>
        </w:rPr>
        <w:t xml:space="preserve">«_____» ___________  </w:t>
      </w:r>
      <w:r w:rsidRPr="00755EE9">
        <w:rPr>
          <w:rFonts w:ascii="Times New Roman" w:hAnsi="Times New Roman" w:cs="Times New Roman"/>
          <w:sz w:val="24"/>
          <w:szCs w:val="24"/>
        </w:rPr>
        <w:softHyphen/>
      </w:r>
      <w:r w:rsidRPr="00755EE9">
        <w:rPr>
          <w:rFonts w:ascii="Times New Roman" w:hAnsi="Times New Roman" w:cs="Times New Roman"/>
          <w:sz w:val="24"/>
          <w:szCs w:val="24"/>
        </w:rPr>
        <w:softHyphen/>
      </w:r>
      <w:r w:rsidRPr="00755EE9">
        <w:rPr>
          <w:rFonts w:ascii="Times New Roman" w:hAnsi="Times New Roman" w:cs="Times New Roman"/>
          <w:sz w:val="24"/>
          <w:szCs w:val="24"/>
        </w:rPr>
        <w:softHyphen/>
        <w:t xml:space="preserve">____г.  </w:t>
      </w: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spacing w:after="0" w:line="240" w:lineRule="auto"/>
        <w:jc w:val="center"/>
        <w:rPr>
          <w:rFonts w:ascii="Times New Roman" w:hAnsi="Times New Roman" w:cs="Times New Roman"/>
        </w:rPr>
      </w:pPr>
      <w:r w:rsidRPr="00755EE9">
        <w:rPr>
          <w:rFonts w:ascii="Times New Roman" w:hAnsi="Times New Roman" w:cs="Times New Roman"/>
        </w:rPr>
        <w:t>РАС</w:t>
      </w:r>
      <w:r>
        <w:rPr>
          <w:rFonts w:ascii="Times New Roman" w:hAnsi="Times New Roman" w:cs="Times New Roman"/>
        </w:rPr>
        <w:t>П</w:t>
      </w:r>
      <w:r w:rsidRPr="00755EE9">
        <w:rPr>
          <w:rFonts w:ascii="Times New Roman" w:hAnsi="Times New Roman" w:cs="Times New Roman"/>
        </w:rPr>
        <w:t>ИСКА</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ab/>
        <w:t>Дана ___________________________________ в том, что заявка на участие в конкурсе на право размещения нестационарного торгового объекта на территории Пудожского городского поселения №_________ получена Администрацией Пудожского городского поселения ____________________________ в _________час.____мин.</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Передано:                                                                                          Получено:</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______________(Ф.И.О.)                                                                    ______________(Ф.И.О.)</w:t>
      </w:r>
    </w:p>
    <w:p w:rsidR="00755EE9" w:rsidRPr="00755EE9" w:rsidRDefault="00755EE9" w:rsidP="00755EE9">
      <w:pPr>
        <w:spacing w:after="0" w:line="240" w:lineRule="auto"/>
        <w:jc w:val="both"/>
        <w:rPr>
          <w:rFonts w:ascii="Times New Roman" w:hAnsi="Times New Roman" w:cs="Times New Roman"/>
        </w:rPr>
      </w:pPr>
      <w:r w:rsidRPr="00755EE9">
        <w:rPr>
          <w:rFonts w:ascii="Times New Roman" w:hAnsi="Times New Roman" w:cs="Times New Roman"/>
        </w:rPr>
        <w:t>______________(подпись)                                                                  ______________(подпись)</w:t>
      </w:r>
    </w:p>
    <w:p w:rsidR="00755EE9" w:rsidRPr="00755EE9" w:rsidRDefault="00755EE9" w:rsidP="00755EE9">
      <w:pPr>
        <w:spacing w:after="0" w:line="240" w:lineRule="auto"/>
        <w:jc w:val="both"/>
        <w:rPr>
          <w:rFonts w:ascii="Times New Roman" w:hAnsi="Times New Roman" w:cs="Times New Roman"/>
        </w:rPr>
      </w:pPr>
    </w:p>
    <w:p w:rsidR="00755EE9" w:rsidRPr="00755EE9" w:rsidRDefault="00755EE9" w:rsidP="00755EE9">
      <w:pPr>
        <w:pStyle w:val="ae"/>
        <w:tabs>
          <w:tab w:val="left" w:pos="708"/>
        </w:tabs>
        <w:jc w:val="both"/>
        <w:rPr>
          <w:rFonts w:ascii="Times New Roman" w:hAnsi="Times New Roman" w:cs="Times New Roman"/>
          <w:sz w:val="28"/>
        </w:rPr>
      </w:pPr>
    </w:p>
    <w:p w:rsidR="00755EE9" w:rsidRPr="00755EE9" w:rsidRDefault="00755EE9" w:rsidP="00755EE9">
      <w:pPr>
        <w:pStyle w:val="ae"/>
        <w:tabs>
          <w:tab w:val="left" w:pos="708"/>
        </w:tabs>
        <w:jc w:val="both"/>
        <w:rPr>
          <w:rFonts w:ascii="Times New Roman" w:hAnsi="Times New Roman" w:cs="Times New Roman"/>
          <w:sz w:val="28"/>
        </w:rPr>
      </w:pPr>
    </w:p>
    <w:p w:rsidR="0096043C" w:rsidRPr="00755EE9" w:rsidRDefault="0096043C" w:rsidP="00755EE9">
      <w:pPr>
        <w:spacing w:after="0" w:line="240" w:lineRule="auto"/>
        <w:ind w:firstLine="720"/>
        <w:jc w:val="both"/>
        <w:rPr>
          <w:rFonts w:ascii="Times New Roman" w:eastAsia="Times New Roman" w:hAnsi="Times New Roman" w:cs="Times New Roman"/>
          <w:sz w:val="24"/>
          <w:szCs w:val="24"/>
        </w:rPr>
      </w:pPr>
    </w:p>
    <w:p w:rsidR="0096043C" w:rsidRPr="00755EE9" w:rsidRDefault="0096043C" w:rsidP="00755EE9">
      <w:pPr>
        <w:spacing w:after="0" w:line="240" w:lineRule="auto"/>
        <w:jc w:val="center"/>
        <w:rPr>
          <w:rFonts w:ascii="Times New Roman" w:hAnsi="Times New Roman" w:cs="Times New Roman"/>
          <w:color w:val="000000" w:themeColor="text1"/>
          <w:sz w:val="23"/>
          <w:szCs w:val="23"/>
        </w:rPr>
      </w:pPr>
      <w:r w:rsidRPr="00755EE9">
        <w:rPr>
          <w:rFonts w:ascii="Times New Roman" w:hAnsi="Times New Roman" w:cs="Times New Roman"/>
          <w:color w:val="000000" w:themeColor="text1"/>
          <w:sz w:val="23"/>
          <w:szCs w:val="23"/>
        </w:rPr>
        <w:t xml:space="preserve">ИНФОРМАЦИОННАЯ КАРТА </w:t>
      </w:r>
    </w:p>
    <w:tbl>
      <w:tblPr>
        <w:tblStyle w:val="aa"/>
        <w:tblW w:w="0" w:type="auto"/>
        <w:tblLayout w:type="fixed"/>
        <w:tblLook w:val="04A0" w:firstRow="1" w:lastRow="0" w:firstColumn="1" w:lastColumn="0" w:noHBand="0" w:noVBand="1"/>
      </w:tblPr>
      <w:tblGrid>
        <w:gridCol w:w="534"/>
        <w:gridCol w:w="3543"/>
        <w:gridCol w:w="5954"/>
      </w:tblGrid>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w:t>
            </w:r>
          </w:p>
        </w:tc>
        <w:tc>
          <w:tcPr>
            <w:tcW w:w="3543"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Наименование разделов</w:t>
            </w:r>
          </w:p>
        </w:tc>
        <w:tc>
          <w:tcPr>
            <w:tcW w:w="595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Содержание разделов</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Организатор </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Администрация Пудожского городского поселения (местонахождение: Республика Карелия, г. Пудож, ул. Ленина, 90; адрес электронной почты </w:t>
            </w:r>
            <w:r w:rsidRPr="00755EE9">
              <w:rPr>
                <w:rFonts w:ascii="Times New Roman" w:hAnsi="Times New Roman" w:cs="Times New Roman"/>
                <w:color w:val="000000" w:themeColor="text1"/>
                <w:sz w:val="21"/>
                <w:szCs w:val="21"/>
                <w:lang w:val="en-US"/>
              </w:rPr>
              <w:t>gor</w:t>
            </w:r>
            <w:r w:rsidRPr="00755EE9">
              <w:rPr>
                <w:rFonts w:ascii="Times New Roman" w:hAnsi="Times New Roman" w:cs="Times New Roman"/>
                <w:color w:val="000000" w:themeColor="text1"/>
                <w:sz w:val="21"/>
                <w:szCs w:val="21"/>
              </w:rPr>
              <w:t>_</w:t>
            </w:r>
            <w:r w:rsidRPr="00755EE9">
              <w:rPr>
                <w:rFonts w:ascii="Times New Roman" w:hAnsi="Times New Roman" w:cs="Times New Roman"/>
                <w:color w:val="000000" w:themeColor="text1"/>
                <w:sz w:val="21"/>
                <w:szCs w:val="21"/>
                <w:lang w:val="en-US"/>
              </w:rPr>
              <w:t>admpud</w:t>
            </w:r>
            <w:r w:rsidRPr="00755EE9">
              <w:rPr>
                <w:rFonts w:ascii="Times New Roman" w:hAnsi="Times New Roman" w:cs="Times New Roman"/>
                <w:color w:val="000000" w:themeColor="text1"/>
                <w:sz w:val="21"/>
                <w:szCs w:val="21"/>
              </w:rPr>
              <w:t>@</w:t>
            </w:r>
            <w:r w:rsidRPr="00755EE9">
              <w:rPr>
                <w:rFonts w:ascii="Times New Roman" w:hAnsi="Times New Roman" w:cs="Times New Roman"/>
                <w:color w:val="000000" w:themeColor="text1"/>
                <w:sz w:val="21"/>
                <w:szCs w:val="21"/>
                <w:lang w:val="en-US"/>
              </w:rPr>
              <w:t>onego</w:t>
            </w:r>
            <w:r w:rsidRPr="00755EE9">
              <w:rPr>
                <w:rFonts w:ascii="Times New Roman" w:hAnsi="Times New Roman" w:cs="Times New Roman"/>
                <w:color w:val="000000" w:themeColor="text1"/>
                <w:sz w:val="21"/>
                <w:szCs w:val="21"/>
              </w:rPr>
              <w:t>.ru, тел. 8 (81452) 53290 (ОГРН 1051002568055)</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Официальный сайт </w:t>
            </w:r>
            <w:r w:rsidR="00820226" w:rsidRPr="00755EE9">
              <w:rPr>
                <w:rFonts w:ascii="Times New Roman" w:hAnsi="Times New Roman" w:cs="Times New Roman"/>
              </w:rPr>
              <w:t xml:space="preserve"> </w:t>
            </w:r>
            <w:r w:rsidR="00820226" w:rsidRPr="00755EE9">
              <w:rPr>
                <w:rFonts w:ascii="Times New Roman" w:hAnsi="Times New Roman" w:cs="Times New Roman"/>
                <w:color w:val="000000" w:themeColor="text1"/>
                <w:sz w:val="21"/>
                <w:szCs w:val="21"/>
              </w:rPr>
              <w:t>http://pudozhgoradm.ru</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2</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Предмет</w:t>
            </w:r>
            <w:r w:rsidRPr="00755EE9">
              <w:rPr>
                <w:rFonts w:ascii="Times New Roman" w:hAnsi="Times New Roman" w:cs="Times New Roman"/>
                <w:color w:val="000000" w:themeColor="text1"/>
                <w:sz w:val="21"/>
                <w:szCs w:val="21"/>
              </w:rPr>
              <w:tab/>
            </w:r>
          </w:p>
          <w:p w:rsidR="0096043C" w:rsidRPr="00755EE9" w:rsidRDefault="0096043C" w:rsidP="00755EE9">
            <w:pPr>
              <w:rPr>
                <w:rFonts w:ascii="Times New Roman" w:hAnsi="Times New Roman" w:cs="Times New Roman"/>
                <w:color w:val="000000" w:themeColor="text1"/>
                <w:sz w:val="21"/>
                <w:szCs w:val="21"/>
              </w:rPr>
            </w:pPr>
          </w:p>
        </w:tc>
        <w:tc>
          <w:tcPr>
            <w:tcW w:w="5954" w:type="dxa"/>
          </w:tcPr>
          <w:p w:rsidR="0096043C"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Право на размещение нестационарного торгового объекта</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3</w:t>
            </w:r>
          </w:p>
        </w:tc>
        <w:tc>
          <w:tcPr>
            <w:tcW w:w="3543" w:type="dxa"/>
          </w:tcPr>
          <w:p w:rsidR="0096043C" w:rsidRPr="00755EE9" w:rsidRDefault="00136C9A"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Объект, целевое использование</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Заключение договора в отношении:</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№1 – общая площадь объекта 6 кв.м., Республика Карелия, г. Пудож, ул. Ленина (напротив здания кафе), количество объектов – один, специализация - смешанная;</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№2 – общая площадь объекта 6 кв.м., Республика Карелия, г. Пудож, ул. Пионерская (в районе д.3), количество объектов – один, специализация – непродовольственные товары;</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№3 – общая площадь объекта 6 кв.м., Республика Карелия, г. Пудож, ул. Ленина (в районе д.32), количество объектов – два, специализация – продовольственные товары;</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№4 – общая площадь объекта 10 кв.м., Республика Карелия, г. Пудож, ул. Комсомольская (в районе д.36), количество объектов – один, специализация – продовольственные товары;</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№5 – общая площадь объекта 6 кв.м., Республика Карелия, г. Пудож, ул. К.Маркса в районе д.48, количество объектов – один, специализация – продовольственные товары;</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№6 – общая площадь объекта 6 кв.м., Республика Карелия, г. Пудож, ул. Красная в районе д.11, количество объектов – один, специализация – продовольственные товары;</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№7 – общая площадь объекта 50 кв.м., Республика Карелия, г. Пудож, ул. К. Маркса и ул. Пионерская (в районе д.1) количество объектов – три, специализация – прочие;</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№8 – общая площадь объекта 40 кв.м., Республика Карелия, г. Пудож, ул. Ленина, в районе д.70, количество объектов – один, специализация – прочие;</w:t>
            </w:r>
          </w:p>
          <w:p w:rsidR="005B6702"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№9 – общая площадь объекта 10 кв.м., Республика Карелия, г. Пудож,  ул. Пионерская, в районе д.40А, количество объектов – один, специализация – прочие;</w:t>
            </w:r>
          </w:p>
          <w:p w:rsidR="00820226" w:rsidRPr="00755EE9" w:rsidRDefault="005B6702"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лот №10 – общая площадь объекта 10 кв.м., Республика Карелия, г. Пудож,  ул. Пионерская, в районе Пудожской ЦРБ, количество объектов – один, специализация – продовольственные товары;</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4</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Срок договора </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№1 – срок 11 месяцев</w:t>
            </w:r>
          </w:p>
          <w:p w:rsidR="00820226"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№2 – срок 11 месяцев</w:t>
            </w:r>
          </w:p>
          <w:p w:rsidR="00820226"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№3 – срок 11 месяцев</w:t>
            </w:r>
          </w:p>
          <w:p w:rsidR="00820226"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№4 – срок </w:t>
            </w:r>
            <w:r w:rsidR="005B6702" w:rsidRPr="00755EE9">
              <w:rPr>
                <w:rFonts w:ascii="Times New Roman" w:hAnsi="Times New Roman" w:cs="Times New Roman"/>
                <w:color w:val="000000" w:themeColor="text1"/>
                <w:sz w:val="21"/>
                <w:szCs w:val="21"/>
              </w:rPr>
              <w:t>11</w:t>
            </w:r>
            <w:r w:rsidRPr="00755EE9">
              <w:rPr>
                <w:rFonts w:ascii="Times New Roman" w:hAnsi="Times New Roman" w:cs="Times New Roman"/>
                <w:color w:val="000000" w:themeColor="text1"/>
                <w:sz w:val="21"/>
                <w:szCs w:val="21"/>
              </w:rPr>
              <w:t xml:space="preserve"> месяцев </w:t>
            </w:r>
          </w:p>
          <w:p w:rsidR="00820226"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№5 – срок 11 месяцев</w:t>
            </w:r>
          </w:p>
          <w:p w:rsidR="00820226"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№6 – срок 11 месяцев</w:t>
            </w:r>
          </w:p>
          <w:p w:rsidR="005B6702"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№7 – срок </w:t>
            </w:r>
            <w:r w:rsidR="005B6702" w:rsidRPr="00755EE9">
              <w:rPr>
                <w:rFonts w:ascii="Times New Roman" w:hAnsi="Times New Roman" w:cs="Times New Roman"/>
                <w:color w:val="000000" w:themeColor="text1"/>
                <w:sz w:val="21"/>
                <w:szCs w:val="21"/>
              </w:rPr>
              <w:t>11</w:t>
            </w:r>
            <w:r w:rsidRPr="00755EE9">
              <w:rPr>
                <w:rFonts w:ascii="Times New Roman" w:hAnsi="Times New Roman" w:cs="Times New Roman"/>
                <w:color w:val="000000" w:themeColor="text1"/>
                <w:sz w:val="21"/>
                <w:szCs w:val="21"/>
              </w:rPr>
              <w:t xml:space="preserve"> месяцев </w:t>
            </w:r>
          </w:p>
          <w:p w:rsidR="005B6702"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№8 – срок </w:t>
            </w:r>
            <w:r w:rsidR="005B6702" w:rsidRPr="00755EE9">
              <w:rPr>
                <w:rFonts w:ascii="Times New Roman" w:hAnsi="Times New Roman" w:cs="Times New Roman"/>
                <w:color w:val="000000" w:themeColor="text1"/>
                <w:sz w:val="21"/>
                <w:szCs w:val="21"/>
              </w:rPr>
              <w:t>11</w:t>
            </w:r>
            <w:r w:rsidRPr="00755EE9">
              <w:rPr>
                <w:rFonts w:ascii="Times New Roman" w:hAnsi="Times New Roman" w:cs="Times New Roman"/>
                <w:color w:val="000000" w:themeColor="text1"/>
                <w:sz w:val="21"/>
                <w:szCs w:val="21"/>
              </w:rPr>
              <w:t xml:space="preserve"> месяцев </w:t>
            </w:r>
          </w:p>
          <w:p w:rsidR="00820226"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№9 – срок </w:t>
            </w:r>
            <w:r w:rsidR="005B6702" w:rsidRPr="00755EE9">
              <w:rPr>
                <w:rFonts w:ascii="Times New Roman" w:hAnsi="Times New Roman" w:cs="Times New Roman"/>
                <w:color w:val="000000" w:themeColor="text1"/>
                <w:sz w:val="21"/>
                <w:szCs w:val="21"/>
              </w:rPr>
              <w:t>11</w:t>
            </w:r>
            <w:r w:rsidRPr="00755EE9">
              <w:rPr>
                <w:rFonts w:ascii="Times New Roman" w:hAnsi="Times New Roman" w:cs="Times New Roman"/>
                <w:color w:val="000000" w:themeColor="text1"/>
                <w:sz w:val="21"/>
                <w:szCs w:val="21"/>
              </w:rPr>
              <w:t xml:space="preserve"> месяцев </w:t>
            </w:r>
          </w:p>
          <w:p w:rsidR="0096043C" w:rsidRPr="00755EE9" w:rsidRDefault="00820226"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№10 – срок </w:t>
            </w:r>
            <w:r w:rsidR="005B6702" w:rsidRPr="00755EE9">
              <w:rPr>
                <w:rFonts w:ascii="Times New Roman" w:hAnsi="Times New Roman" w:cs="Times New Roman"/>
                <w:color w:val="000000" w:themeColor="text1"/>
                <w:sz w:val="21"/>
                <w:szCs w:val="21"/>
              </w:rPr>
              <w:t>11</w:t>
            </w:r>
            <w:r w:rsidRPr="00755EE9">
              <w:rPr>
                <w:rFonts w:ascii="Times New Roman" w:hAnsi="Times New Roman" w:cs="Times New Roman"/>
                <w:color w:val="000000" w:themeColor="text1"/>
                <w:sz w:val="21"/>
                <w:szCs w:val="21"/>
              </w:rPr>
              <w:t xml:space="preserve"> месяцев </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5</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Начальная ставка ежемесячной арендной платы за лот, шаг аукциона</w:t>
            </w:r>
          </w:p>
        </w:tc>
        <w:tc>
          <w:tcPr>
            <w:tcW w:w="5954" w:type="dxa"/>
          </w:tcPr>
          <w:p w:rsidR="00B861A5"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Начальная ставка </w:t>
            </w:r>
            <w:r w:rsidR="00964822" w:rsidRPr="00755EE9">
              <w:rPr>
                <w:rFonts w:ascii="Times New Roman" w:hAnsi="Times New Roman" w:cs="Times New Roman"/>
                <w:color w:val="000000" w:themeColor="text1"/>
                <w:sz w:val="21"/>
                <w:szCs w:val="21"/>
              </w:rPr>
              <w:t xml:space="preserve">годовой </w:t>
            </w:r>
            <w:r w:rsidRPr="00755EE9">
              <w:rPr>
                <w:rFonts w:ascii="Times New Roman" w:hAnsi="Times New Roman" w:cs="Times New Roman"/>
                <w:color w:val="000000" w:themeColor="text1"/>
                <w:sz w:val="21"/>
                <w:szCs w:val="21"/>
              </w:rPr>
              <w:t>платы</w:t>
            </w:r>
            <w:r w:rsidR="00B861A5" w:rsidRPr="00755EE9">
              <w:rPr>
                <w:rFonts w:ascii="Times New Roman" w:hAnsi="Times New Roman" w:cs="Times New Roman"/>
                <w:color w:val="000000" w:themeColor="text1"/>
                <w:sz w:val="21"/>
                <w:szCs w:val="21"/>
              </w:rPr>
              <w:t>, составляет</w:t>
            </w:r>
            <w:r w:rsidR="00964822" w:rsidRPr="00755EE9">
              <w:rPr>
                <w:rFonts w:ascii="Times New Roman" w:hAnsi="Times New Roman" w:cs="Times New Roman"/>
                <w:color w:val="000000" w:themeColor="text1"/>
                <w:sz w:val="21"/>
                <w:szCs w:val="21"/>
              </w:rPr>
              <w:t xml:space="preserve"> в руб.</w:t>
            </w:r>
            <w:r w:rsidR="00B861A5" w:rsidRPr="00755EE9">
              <w:rPr>
                <w:rFonts w:ascii="Times New Roman" w:hAnsi="Times New Roman" w:cs="Times New Roman"/>
                <w:color w:val="000000" w:themeColor="text1"/>
                <w:sz w:val="21"/>
                <w:szCs w:val="21"/>
              </w:rPr>
              <w:t>:</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 лоту №1 –</w:t>
            </w:r>
            <w:r w:rsidR="00964822" w:rsidRPr="00755EE9">
              <w:rPr>
                <w:rFonts w:ascii="Times New Roman" w:hAnsi="Times New Roman" w:cs="Times New Roman"/>
                <w:color w:val="000000" w:themeColor="text1"/>
                <w:sz w:val="21"/>
                <w:szCs w:val="21"/>
              </w:rPr>
              <w:t xml:space="preserve"> </w:t>
            </w:r>
            <w:r w:rsidR="00B5386D" w:rsidRPr="00755EE9">
              <w:rPr>
                <w:rFonts w:ascii="Times New Roman" w:hAnsi="Times New Roman" w:cs="Times New Roman"/>
                <w:color w:val="000000" w:themeColor="text1"/>
                <w:sz w:val="21"/>
                <w:szCs w:val="21"/>
              </w:rPr>
              <w:t>3007,00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№2 – </w:t>
            </w:r>
            <w:r w:rsidR="00B5386D" w:rsidRPr="00755EE9">
              <w:rPr>
                <w:rFonts w:ascii="Times New Roman" w:hAnsi="Times New Roman" w:cs="Times New Roman"/>
                <w:color w:val="000000" w:themeColor="text1"/>
                <w:sz w:val="21"/>
                <w:szCs w:val="21"/>
              </w:rPr>
              <w:t>2406,00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lastRenderedPageBreak/>
              <w:t xml:space="preserve">по лоту №3 – </w:t>
            </w:r>
            <w:r w:rsidR="00B5386D" w:rsidRPr="00755EE9">
              <w:rPr>
                <w:rFonts w:ascii="Times New Roman" w:hAnsi="Times New Roman" w:cs="Times New Roman"/>
                <w:color w:val="000000" w:themeColor="text1"/>
                <w:sz w:val="21"/>
                <w:szCs w:val="21"/>
              </w:rPr>
              <w:t>1203,00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№4 – </w:t>
            </w:r>
            <w:r w:rsidR="00B5386D" w:rsidRPr="00755EE9">
              <w:rPr>
                <w:rFonts w:ascii="Times New Roman" w:hAnsi="Times New Roman" w:cs="Times New Roman"/>
                <w:color w:val="000000" w:themeColor="text1"/>
                <w:sz w:val="21"/>
                <w:szCs w:val="21"/>
              </w:rPr>
              <w:t>4009,00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№5 – </w:t>
            </w:r>
            <w:r w:rsidR="00B5386D" w:rsidRPr="00755EE9">
              <w:rPr>
                <w:rFonts w:ascii="Times New Roman" w:hAnsi="Times New Roman" w:cs="Times New Roman"/>
                <w:color w:val="000000" w:themeColor="text1"/>
                <w:sz w:val="21"/>
                <w:szCs w:val="21"/>
              </w:rPr>
              <w:t>2406,00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№6 – </w:t>
            </w:r>
            <w:r w:rsidR="00B5386D" w:rsidRPr="00755EE9">
              <w:rPr>
                <w:rFonts w:ascii="Times New Roman" w:hAnsi="Times New Roman" w:cs="Times New Roman"/>
                <w:color w:val="000000" w:themeColor="text1"/>
                <w:sz w:val="21"/>
                <w:szCs w:val="21"/>
              </w:rPr>
              <w:t>1924,00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№7 – </w:t>
            </w:r>
            <w:r w:rsidR="00B5386D" w:rsidRPr="00755EE9">
              <w:rPr>
                <w:rFonts w:ascii="Times New Roman" w:hAnsi="Times New Roman" w:cs="Times New Roman"/>
                <w:color w:val="000000" w:themeColor="text1"/>
                <w:sz w:val="21"/>
                <w:szCs w:val="21"/>
              </w:rPr>
              <w:t>4640,00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№8 – </w:t>
            </w:r>
            <w:r w:rsidR="00B5386D" w:rsidRPr="00755EE9">
              <w:rPr>
                <w:rFonts w:ascii="Times New Roman" w:hAnsi="Times New Roman" w:cs="Times New Roman"/>
                <w:color w:val="000000" w:themeColor="text1"/>
                <w:sz w:val="21"/>
                <w:szCs w:val="21"/>
              </w:rPr>
              <w:t>26729,00 за один НТО</w:t>
            </w:r>
          </w:p>
          <w:p w:rsidR="00B861A5"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№9 – </w:t>
            </w:r>
            <w:r w:rsidR="00B5386D" w:rsidRPr="00755EE9">
              <w:rPr>
                <w:rFonts w:ascii="Times New Roman" w:hAnsi="Times New Roman" w:cs="Times New Roman"/>
                <w:color w:val="000000" w:themeColor="text1"/>
                <w:sz w:val="21"/>
                <w:szCs w:val="21"/>
              </w:rPr>
              <w:t>5346,00 за один НТО</w:t>
            </w:r>
          </w:p>
          <w:p w:rsidR="0096043C" w:rsidRPr="00755EE9" w:rsidRDefault="00B861A5"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по лоту №10 – </w:t>
            </w:r>
            <w:r w:rsidR="00B5386D" w:rsidRPr="00755EE9">
              <w:rPr>
                <w:rFonts w:ascii="Times New Roman" w:hAnsi="Times New Roman" w:cs="Times New Roman"/>
                <w:color w:val="000000" w:themeColor="text1"/>
                <w:sz w:val="21"/>
                <w:szCs w:val="21"/>
              </w:rPr>
              <w:t>3207,00 за один НТО</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lastRenderedPageBreak/>
              <w:t>6</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Валюта аукционной заявки</w:t>
            </w:r>
            <w:r w:rsidRPr="00755EE9">
              <w:rPr>
                <w:rFonts w:ascii="Times New Roman" w:hAnsi="Times New Roman" w:cs="Times New Roman"/>
                <w:color w:val="000000" w:themeColor="text1"/>
                <w:sz w:val="21"/>
                <w:szCs w:val="21"/>
              </w:rPr>
              <w:tab/>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Все суммы денежных средств должны быть выражены в рублях.</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7</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Язык документов в составе заявки на участие в аукционе</w:t>
            </w:r>
            <w:r w:rsidRPr="00755EE9">
              <w:rPr>
                <w:rFonts w:ascii="Times New Roman" w:hAnsi="Times New Roman" w:cs="Times New Roman"/>
                <w:color w:val="000000" w:themeColor="text1"/>
                <w:sz w:val="21"/>
                <w:szCs w:val="21"/>
              </w:rPr>
              <w:tab/>
            </w:r>
          </w:p>
          <w:p w:rsidR="0096043C" w:rsidRPr="00755EE9" w:rsidRDefault="0096043C" w:rsidP="00755EE9">
            <w:pPr>
              <w:rPr>
                <w:rFonts w:ascii="Times New Roman" w:hAnsi="Times New Roman" w:cs="Times New Roman"/>
                <w:color w:val="000000" w:themeColor="text1"/>
                <w:sz w:val="21"/>
                <w:szCs w:val="21"/>
              </w:rPr>
            </w:pP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Заявка на участие, все документы и корреспонденция между организатором и претендентом, относящиеся к заявке на участие, должны быть составлены на русском языке.</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(апостиль).</w:t>
            </w:r>
          </w:p>
        </w:tc>
      </w:tr>
      <w:tr w:rsidR="0096043C" w:rsidRPr="00755EE9" w:rsidTr="00F85F7B">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8</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Место, дата и время начала и окончания приёма заявок на участие в аукционе, срок отказа от проведения аукциона</w:t>
            </w:r>
            <w:r w:rsidRPr="00755EE9">
              <w:rPr>
                <w:rFonts w:ascii="Times New Roman" w:hAnsi="Times New Roman" w:cs="Times New Roman"/>
                <w:color w:val="000000" w:themeColor="text1"/>
                <w:sz w:val="21"/>
                <w:szCs w:val="21"/>
              </w:rPr>
              <w:tab/>
            </w:r>
          </w:p>
          <w:p w:rsidR="0096043C" w:rsidRPr="00755EE9" w:rsidRDefault="0096043C" w:rsidP="00755EE9">
            <w:pPr>
              <w:rPr>
                <w:rFonts w:ascii="Times New Roman" w:hAnsi="Times New Roman" w:cs="Times New Roman"/>
                <w:color w:val="000000" w:themeColor="text1"/>
                <w:sz w:val="21"/>
                <w:szCs w:val="21"/>
              </w:rPr>
            </w:pP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Место приёма заявок на участие: Администрация Пудожского городского поселения , 1 этаж, г. Пудож, ул. Ленина, д.90</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Дата и время начала приема заявок: с </w:t>
            </w:r>
            <w:r w:rsidR="005B6702" w:rsidRPr="00755EE9">
              <w:rPr>
                <w:rFonts w:ascii="Times New Roman" w:hAnsi="Times New Roman" w:cs="Times New Roman"/>
                <w:color w:val="000000" w:themeColor="text1"/>
                <w:sz w:val="21"/>
                <w:szCs w:val="21"/>
              </w:rPr>
              <w:t>1</w:t>
            </w:r>
            <w:r w:rsidR="00654D5E">
              <w:rPr>
                <w:rFonts w:ascii="Times New Roman" w:hAnsi="Times New Roman" w:cs="Times New Roman"/>
                <w:color w:val="000000" w:themeColor="text1"/>
                <w:sz w:val="21"/>
                <w:szCs w:val="21"/>
              </w:rPr>
              <w:t>8</w:t>
            </w:r>
            <w:bookmarkStart w:id="1" w:name="_GoBack"/>
            <w:bookmarkEnd w:id="1"/>
            <w:r w:rsidR="005B6702" w:rsidRPr="00755EE9">
              <w:rPr>
                <w:rFonts w:ascii="Times New Roman" w:hAnsi="Times New Roman" w:cs="Times New Roman"/>
                <w:color w:val="000000" w:themeColor="text1"/>
                <w:sz w:val="21"/>
                <w:szCs w:val="21"/>
              </w:rPr>
              <w:t xml:space="preserve"> </w:t>
            </w:r>
            <w:r w:rsidR="00E44C53">
              <w:rPr>
                <w:rFonts w:ascii="Times New Roman" w:hAnsi="Times New Roman" w:cs="Times New Roman"/>
                <w:color w:val="000000" w:themeColor="text1"/>
                <w:sz w:val="21"/>
                <w:szCs w:val="21"/>
              </w:rPr>
              <w:t>мая 2018</w:t>
            </w:r>
            <w:r w:rsidRPr="00755EE9">
              <w:rPr>
                <w:rFonts w:ascii="Times New Roman" w:hAnsi="Times New Roman" w:cs="Times New Roman"/>
                <w:color w:val="000000" w:themeColor="text1"/>
                <w:sz w:val="21"/>
                <w:szCs w:val="21"/>
              </w:rPr>
              <w:t xml:space="preserve"> г. с 9:00 часов до 16:00 часов по московскому времени</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 Окончание приёма заявок: </w:t>
            </w:r>
            <w:r w:rsidR="00E44C53">
              <w:rPr>
                <w:rFonts w:ascii="Times New Roman" w:hAnsi="Times New Roman" w:cs="Times New Roman"/>
                <w:color w:val="000000" w:themeColor="text1"/>
                <w:sz w:val="21"/>
                <w:szCs w:val="21"/>
              </w:rPr>
              <w:t>18 июня</w:t>
            </w:r>
            <w:r w:rsidRPr="00755EE9">
              <w:rPr>
                <w:rFonts w:ascii="Times New Roman" w:hAnsi="Times New Roman" w:cs="Times New Roman"/>
                <w:color w:val="000000" w:themeColor="text1"/>
                <w:sz w:val="21"/>
                <w:szCs w:val="21"/>
              </w:rPr>
              <w:t xml:space="preserve"> 201</w:t>
            </w:r>
            <w:r w:rsidR="00E44C53">
              <w:rPr>
                <w:rFonts w:ascii="Times New Roman" w:hAnsi="Times New Roman" w:cs="Times New Roman"/>
                <w:color w:val="000000" w:themeColor="text1"/>
                <w:sz w:val="21"/>
                <w:szCs w:val="21"/>
              </w:rPr>
              <w:t>8</w:t>
            </w:r>
            <w:r w:rsidRPr="00755EE9">
              <w:rPr>
                <w:rFonts w:ascii="Times New Roman" w:hAnsi="Times New Roman" w:cs="Times New Roman"/>
                <w:color w:val="000000" w:themeColor="text1"/>
                <w:sz w:val="21"/>
                <w:szCs w:val="21"/>
              </w:rPr>
              <w:t xml:space="preserve"> г. в 16:00 часов</w:t>
            </w:r>
          </w:p>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Организатор вправе отказаться от проведения </w:t>
            </w:r>
            <w:r w:rsidR="00136C9A" w:rsidRPr="00755EE9">
              <w:rPr>
                <w:rFonts w:ascii="Times New Roman" w:hAnsi="Times New Roman" w:cs="Times New Roman"/>
                <w:color w:val="000000" w:themeColor="text1"/>
                <w:sz w:val="21"/>
                <w:szCs w:val="21"/>
              </w:rPr>
              <w:t>конкурса</w:t>
            </w:r>
            <w:r w:rsidRPr="00755EE9">
              <w:rPr>
                <w:rFonts w:ascii="Times New Roman" w:hAnsi="Times New Roman" w:cs="Times New Roman"/>
                <w:color w:val="000000" w:themeColor="text1"/>
                <w:sz w:val="21"/>
                <w:szCs w:val="21"/>
              </w:rPr>
              <w:t xml:space="preserve"> не позднее, чем за пять дней до даты око</w:t>
            </w:r>
            <w:r w:rsidR="00136C9A" w:rsidRPr="00755EE9">
              <w:rPr>
                <w:rFonts w:ascii="Times New Roman" w:hAnsi="Times New Roman" w:cs="Times New Roman"/>
                <w:color w:val="000000" w:themeColor="text1"/>
                <w:sz w:val="21"/>
                <w:szCs w:val="21"/>
              </w:rPr>
              <w:t>нчания подачи заявок на участие</w:t>
            </w:r>
            <w:r w:rsidRPr="00755EE9">
              <w:rPr>
                <w:rFonts w:ascii="Times New Roman" w:hAnsi="Times New Roman" w:cs="Times New Roman"/>
                <w:color w:val="000000" w:themeColor="text1"/>
                <w:sz w:val="21"/>
                <w:szCs w:val="21"/>
              </w:rPr>
              <w:t>.</w:t>
            </w:r>
          </w:p>
        </w:tc>
      </w:tr>
      <w:tr w:rsidR="0096043C" w:rsidRPr="00755EE9" w:rsidTr="00F85F7B">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9</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 xml:space="preserve">Дата и время определения участников </w:t>
            </w:r>
          </w:p>
        </w:tc>
        <w:tc>
          <w:tcPr>
            <w:tcW w:w="5954" w:type="dxa"/>
          </w:tcPr>
          <w:p w:rsidR="0096043C" w:rsidRPr="00755EE9" w:rsidRDefault="00E44C53" w:rsidP="00755EE9">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19 июня  2018</w:t>
            </w:r>
            <w:r w:rsidR="0096043C" w:rsidRPr="00755EE9">
              <w:rPr>
                <w:rFonts w:ascii="Times New Roman" w:hAnsi="Times New Roman" w:cs="Times New Roman"/>
                <w:color w:val="000000" w:themeColor="text1"/>
                <w:sz w:val="21"/>
                <w:szCs w:val="21"/>
              </w:rPr>
              <w:t xml:space="preserve"> года  в 10 часов 00 минут</w:t>
            </w:r>
          </w:p>
        </w:tc>
      </w:tr>
      <w:tr w:rsidR="0096043C" w:rsidRPr="00755EE9" w:rsidTr="00F85F7B">
        <w:tc>
          <w:tcPr>
            <w:tcW w:w="534" w:type="dxa"/>
          </w:tcPr>
          <w:p w:rsidR="0096043C" w:rsidRPr="00755EE9" w:rsidRDefault="0096043C"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w:t>
            </w:r>
            <w:r w:rsidR="00136C9A" w:rsidRPr="00755EE9">
              <w:rPr>
                <w:rFonts w:ascii="Times New Roman" w:hAnsi="Times New Roman" w:cs="Times New Roman"/>
                <w:color w:val="000000" w:themeColor="text1"/>
                <w:sz w:val="21"/>
                <w:szCs w:val="21"/>
              </w:rPr>
              <w:t>0</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Место и дата проведения</w:t>
            </w:r>
            <w:r w:rsidRPr="00755EE9">
              <w:rPr>
                <w:rFonts w:ascii="Times New Roman" w:hAnsi="Times New Roman" w:cs="Times New Roman"/>
                <w:color w:val="000000" w:themeColor="text1"/>
                <w:sz w:val="21"/>
                <w:szCs w:val="21"/>
              </w:rPr>
              <w:tab/>
            </w:r>
          </w:p>
        </w:tc>
        <w:tc>
          <w:tcPr>
            <w:tcW w:w="5954" w:type="dxa"/>
          </w:tcPr>
          <w:p w:rsidR="0096043C" w:rsidRPr="00755EE9" w:rsidRDefault="00E44C53" w:rsidP="00755EE9">
            <w:pPr>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 июня  2018</w:t>
            </w:r>
            <w:r w:rsidR="0096043C" w:rsidRPr="00755EE9">
              <w:rPr>
                <w:rFonts w:ascii="Times New Roman" w:hAnsi="Times New Roman" w:cs="Times New Roman"/>
                <w:color w:val="000000" w:themeColor="text1"/>
                <w:sz w:val="21"/>
                <w:szCs w:val="21"/>
              </w:rPr>
              <w:t xml:space="preserve"> года в 10 часов 00 минут</w:t>
            </w:r>
          </w:p>
          <w:p w:rsidR="0096043C" w:rsidRPr="00755EE9" w:rsidRDefault="0096043C" w:rsidP="00755EE9">
            <w:pPr>
              <w:jc w:val="both"/>
              <w:rPr>
                <w:rFonts w:ascii="Times New Roman" w:hAnsi="Times New Roman" w:cs="Times New Roman"/>
                <w:color w:val="000000" w:themeColor="text1"/>
                <w:sz w:val="21"/>
                <w:szCs w:val="21"/>
              </w:rPr>
            </w:pPr>
          </w:p>
        </w:tc>
      </w:tr>
      <w:tr w:rsidR="0096043C" w:rsidRPr="00755EE9" w:rsidTr="00F85F7B">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11</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Задаток</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Без внесения задатков</w:t>
            </w:r>
          </w:p>
        </w:tc>
      </w:tr>
      <w:tr w:rsidR="0096043C" w:rsidRPr="00755EE9" w:rsidTr="00136C9A">
        <w:trPr>
          <w:trHeight w:val="1288"/>
        </w:trPr>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12</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Критерии оценки заявок на участие</w:t>
            </w:r>
            <w:r w:rsidRPr="00755EE9">
              <w:rPr>
                <w:rFonts w:ascii="Times New Roman" w:hAnsi="Times New Roman" w:cs="Times New Roman"/>
                <w:color w:val="000000" w:themeColor="text1"/>
                <w:sz w:val="21"/>
                <w:szCs w:val="21"/>
              </w:rPr>
              <w:tab/>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Победителем аукциона признается участник</w:t>
            </w:r>
            <w:r w:rsidR="00136C9A" w:rsidRPr="00755EE9">
              <w:rPr>
                <w:rFonts w:ascii="Times New Roman" w:hAnsi="Times New Roman" w:cs="Times New Roman"/>
                <w:color w:val="000000" w:themeColor="text1"/>
                <w:sz w:val="21"/>
                <w:szCs w:val="21"/>
              </w:rPr>
              <w:t xml:space="preserve"> набравший</w:t>
            </w:r>
            <w:r w:rsidRPr="00755EE9">
              <w:rPr>
                <w:rFonts w:ascii="Times New Roman" w:hAnsi="Times New Roman" w:cs="Times New Roman"/>
                <w:color w:val="000000" w:themeColor="text1"/>
                <w:sz w:val="21"/>
                <w:szCs w:val="21"/>
              </w:rPr>
              <w:t xml:space="preserve">, </w:t>
            </w:r>
            <w:r w:rsidR="00136C9A" w:rsidRPr="00755EE9">
              <w:rPr>
                <w:rFonts w:ascii="Times New Roman" w:hAnsi="Times New Roman" w:cs="Times New Roman"/>
                <w:color w:val="000000" w:themeColor="text1"/>
                <w:sz w:val="21"/>
                <w:szCs w:val="21"/>
              </w:rPr>
              <w:t>наибольшее количество баллов по п.4.12 Порядка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w:t>
            </w:r>
          </w:p>
        </w:tc>
      </w:tr>
      <w:tr w:rsidR="0096043C" w:rsidRPr="00755EE9" w:rsidTr="00F85F7B">
        <w:tc>
          <w:tcPr>
            <w:tcW w:w="534" w:type="dxa"/>
          </w:tcPr>
          <w:p w:rsidR="0096043C" w:rsidRPr="00755EE9" w:rsidRDefault="00136C9A" w:rsidP="00755EE9">
            <w:pPr>
              <w:jc w:val="cente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13</w:t>
            </w:r>
          </w:p>
        </w:tc>
        <w:tc>
          <w:tcPr>
            <w:tcW w:w="3543" w:type="dxa"/>
          </w:tcPr>
          <w:p w:rsidR="0096043C" w:rsidRPr="00755EE9" w:rsidRDefault="0096043C" w:rsidP="00755EE9">
            <w:pPr>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Особые условия:</w:t>
            </w:r>
          </w:p>
        </w:tc>
        <w:tc>
          <w:tcPr>
            <w:tcW w:w="5954" w:type="dxa"/>
          </w:tcPr>
          <w:p w:rsidR="0096043C" w:rsidRPr="00755EE9" w:rsidRDefault="0096043C" w:rsidP="00755EE9">
            <w:pPr>
              <w:jc w:val="both"/>
              <w:rPr>
                <w:rFonts w:ascii="Times New Roman" w:hAnsi="Times New Roman" w:cs="Times New Roman"/>
                <w:color w:val="000000" w:themeColor="text1"/>
                <w:sz w:val="21"/>
                <w:szCs w:val="21"/>
              </w:rPr>
            </w:pPr>
            <w:r w:rsidRPr="00755EE9">
              <w:rPr>
                <w:rFonts w:ascii="Times New Roman" w:hAnsi="Times New Roman" w:cs="Times New Roman"/>
                <w:color w:val="000000" w:themeColor="text1"/>
                <w:sz w:val="21"/>
                <w:szCs w:val="21"/>
              </w:rPr>
              <w:t>нет</w:t>
            </w:r>
          </w:p>
        </w:tc>
      </w:tr>
    </w:tbl>
    <w:p w:rsidR="0096043C" w:rsidRPr="002D5610" w:rsidRDefault="0096043C" w:rsidP="00755EE9">
      <w:pPr>
        <w:spacing w:after="0" w:line="240" w:lineRule="auto"/>
        <w:jc w:val="center"/>
        <w:rPr>
          <w:rFonts w:ascii="Times New Roman" w:hAnsi="Times New Roman" w:cs="Times New Roman"/>
          <w:color w:val="000000" w:themeColor="text1"/>
          <w:sz w:val="21"/>
          <w:szCs w:val="21"/>
        </w:rPr>
      </w:pPr>
      <w:r w:rsidRPr="002D5610">
        <w:rPr>
          <w:rFonts w:ascii="Times New Roman" w:hAnsi="Times New Roman" w:cs="Times New Roman"/>
          <w:color w:val="000000" w:themeColor="text1"/>
          <w:sz w:val="21"/>
          <w:szCs w:val="21"/>
        </w:rPr>
        <w:t xml:space="preserve"> </w:t>
      </w:r>
    </w:p>
    <w:sectPr w:rsidR="0096043C" w:rsidRPr="002D5610" w:rsidSect="00395DAF">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83" w:rsidRPr="002D5610" w:rsidRDefault="00015B83" w:rsidP="00395DAF">
      <w:pPr>
        <w:spacing w:after="0" w:line="240" w:lineRule="auto"/>
        <w:rPr>
          <w:sz w:val="21"/>
          <w:szCs w:val="21"/>
        </w:rPr>
      </w:pPr>
      <w:r w:rsidRPr="002D5610">
        <w:rPr>
          <w:sz w:val="21"/>
          <w:szCs w:val="21"/>
        </w:rPr>
        <w:separator/>
      </w:r>
    </w:p>
  </w:endnote>
  <w:endnote w:type="continuationSeparator" w:id="0">
    <w:p w:rsidR="00015B83" w:rsidRPr="002D5610" w:rsidRDefault="00015B83" w:rsidP="00395DAF">
      <w:pPr>
        <w:spacing w:after="0" w:line="240" w:lineRule="auto"/>
        <w:rPr>
          <w:sz w:val="21"/>
          <w:szCs w:val="21"/>
        </w:rPr>
      </w:pPr>
      <w:r w:rsidRPr="002D5610">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Narrow">
    <w:charset w:val="CC"/>
    <w:family w:val="swiss"/>
    <w:pitch w:val="variable"/>
    <w:sig w:usb0="00000287" w:usb1="00000800" w:usb2="00000000" w:usb3="00000000" w:csb0="000000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24891126"/>
      <w:docPartObj>
        <w:docPartGallery w:val="Page Numbers (Bottom of Page)"/>
        <w:docPartUnique/>
      </w:docPartObj>
    </w:sdtPr>
    <w:sdtEndPr/>
    <w:sdtContent>
      <w:p w:rsidR="00964822" w:rsidRPr="002D5610" w:rsidRDefault="00EC2A14">
        <w:pPr>
          <w:pStyle w:val="af0"/>
          <w:jc w:val="center"/>
          <w:rPr>
            <w:sz w:val="21"/>
            <w:szCs w:val="21"/>
          </w:rPr>
        </w:pPr>
        <w:r w:rsidRPr="002D5610">
          <w:rPr>
            <w:sz w:val="21"/>
            <w:szCs w:val="21"/>
          </w:rPr>
          <w:fldChar w:fldCharType="begin"/>
        </w:r>
        <w:r w:rsidR="00964822" w:rsidRPr="002D5610">
          <w:rPr>
            <w:sz w:val="21"/>
            <w:szCs w:val="21"/>
          </w:rPr>
          <w:instrText xml:space="preserve"> PAGE   \* MERGEFORMAT </w:instrText>
        </w:r>
        <w:r w:rsidRPr="002D5610">
          <w:rPr>
            <w:sz w:val="21"/>
            <w:szCs w:val="21"/>
          </w:rPr>
          <w:fldChar w:fldCharType="separate"/>
        </w:r>
        <w:r w:rsidR="003823C9">
          <w:rPr>
            <w:noProof/>
            <w:sz w:val="21"/>
            <w:szCs w:val="21"/>
          </w:rPr>
          <w:t>10</w:t>
        </w:r>
        <w:r w:rsidRPr="002D5610">
          <w:rPr>
            <w:sz w:val="21"/>
            <w:szCs w:val="21"/>
          </w:rPr>
          <w:fldChar w:fldCharType="end"/>
        </w:r>
      </w:p>
    </w:sdtContent>
  </w:sdt>
  <w:p w:rsidR="00964822" w:rsidRPr="002D5610" w:rsidRDefault="00964822">
    <w:pPr>
      <w:pStyle w:val="af0"/>
      <w:rPr>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83" w:rsidRPr="002D5610" w:rsidRDefault="00015B83" w:rsidP="00395DAF">
      <w:pPr>
        <w:spacing w:after="0" w:line="240" w:lineRule="auto"/>
        <w:rPr>
          <w:sz w:val="21"/>
          <w:szCs w:val="21"/>
        </w:rPr>
      </w:pPr>
      <w:r w:rsidRPr="002D5610">
        <w:rPr>
          <w:sz w:val="21"/>
          <w:szCs w:val="21"/>
        </w:rPr>
        <w:separator/>
      </w:r>
    </w:p>
  </w:footnote>
  <w:footnote w:type="continuationSeparator" w:id="0">
    <w:p w:rsidR="00015B83" w:rsidRPr="002D5610" w:rsidRDefault="00015B83" w:rsidP="00395DAF">
      <w:pPr>
        <w:spacing w:after="0" w:line="240" w:lineRule="auto"/>
        <w:rPr>
          <w:sz w:val="21"/>
          <w:szCs w:val="21"/>
        </w:rPr>
      </w:pPr>
      <w:r w:rsidRPr="002D5610">
        <w:rPr>
          <w:sz w:val="21"/>
          <w:szCs w:val="21"/>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63A"/>
    <w:multiLevelType w:val="hybridMultilevel"/>
    <w:tmpl w:val="ED86F222"/>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995B86"/>
    <w:multiLevelType w:val="hybridMultilevel"/>
    <w:tmpl w:val="F7F662F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391A53"/>
    <w:multiLevelType w:val="hybridMultilevel"/>
    <w:tmpl w:val="F9FAB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9E4EC2"/>
    <w:multiLevelType w:val="multilevel"/>
    <w:tmpl w:val="5886941E"/>
    <w:lvl w:ilvl="0">
      <w:start w:val="1"/>
      <w:numFmt w:val="decimal"/>
      <w:lvlText w:val="%1."/>
      <w:lvlJc w:val="left"/>
      <w:pPr>
        <w:ind w:left="420" w:hanging="420"/>
      </w:pPr>
      <w:rPr>
        <w:rFonts w:hint="default"/>
      </w:rPr>
    </w:lvl>
    <w:lvl w:ilvl="1">
      <w:start w:val="1"/>
      <w:numFmt w:val="decimal"/>
      <w:lvlText w:val="%1.%2."/>
      <w:lvlJc w:val="left"/>
      <w:pPr>
        <w:ind w:left="468" w:hanging="42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4" w15:restartNumberingAfterBreak="0">
    <w:nsid w:val="1379427C"/>
    <w:multiLevelType w:val="multilevel"/>
    <w:tmpl w:val="8D5C710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 w15:restartNumberingAfterBreak="0">
    <w:nsid w:val="14D26A90"/>
    <w:multiLevelType w:val="multilevel"/>
    <w:tmpl w:val="57A0F7D2"/>
    <w:lvl w:ilvl="0">
      <w:start w:val="1"/>
      <w:numFmt w:val="decimal"/>
      <w:lvlText w:val="%1."/>
      <w:lvlJc w:val="left"/>
      <w:pPr>
        <w:ind w:left="720" w:hanging="360"/>
      </w:pPr>
      <w:rPr>
        <w:rFonts w:cs="Times New Roman" w:hint="default"/>
        <w:sz w:val="28"/>
      </w:rPr>
    </w:lvl>
    <w:lvl w:ilvl="1">
      <w:start w:val="1"/>
      <w:numFmt w:val="decimal"/>
      <w:isLgl/>
      <w:lvlText w:val="%1.%2."/>
      <w:lvlJc w:val="left"/>
      <w:pPr>
        <w:ind w:left="1170" w:hanging="450"/>
      </w:pPr>
      <w:rPr>
        <w:rFonts w:cs="Times New Roman" w:hint="default"/>
        <w:sz w:val="28"/>
      </w:rPr>
    </w:lvl>
    <w:lvl w:ilvl="2">
      <w:start w:val="1"/>
      <w:numFmt w:val="decimal"/>
      <w:isLgl/>
      <w:lvlText w:val="%1.%2.%3."/>
      <w:lvlJc w:val="left"/>
      <w:pPr>
        <w:ind w:left="1800" w:hanging="720"/>
      </w:pPr>
      <w:rPr>
        <w:rFonts w:cs="Times New Roman" w:hint="default"/>
        <w:sz w:val="28"/>
      </w:rPr>
    </w:lvl>
    <w:lvl w:ilvl="3">
      <w:start w:val="1"/>
      <w:numFmt w:val="decimal"/>
      <w:isLgl/>
      <w:lvlText w:val="%1.%2.%3.%4."/>
      <w:lvlJc w:val="left"/>
      <w:pPr>
        <w:ind w:left="2160" w:hanging="720"/>
      </w:pPr>
      <w:rPr>
        <w:rFonts w:cs="Times New Roman" w:hint="default"/>
        <w:sz w:val="28"/>
      </w:rPr>
    </w:lvl>
    <w:lvl w:ilvl="4">
      <w:start w:val="1"/>
      <w:numFmt w:val="decimal"/>
      <w:isLgl/>
      <w:lvlText w:val="%1.%2.%3.%4.%5."/>
      <w:lvlJc w:val="left"/>
      <w:pPr>
        <w:ind w:left="2880" w:hanging="1080"/>
      </w:pPr>
      <w:rPr>
        <w:rFonts w:cs="Times New Roman" w:hint="default"/>
        <w:sz w:val="28"/>
      </w:rPr>
    </w:lvl>
    <w:lvl w:ilvl="5">
      <w:start w:val="1"/>
      <w:numFmt w:val="decimal"/>
      <w:isLgl/>
      <w:lvlText w:val="%1.%2.%3.%4.%5.%6."/>
      <w:lvlJc w:val="left"/>
      <w:pPr>
        <w:ind w:left="3240" w:hanging="1080"/>
      </w:pPr>
      <w:rPr>
        <w:rFonts w:cs="Times New Roman" w:hint="default"/>
        <w:sz w:val="28"/>
      </w:rPr>
    </w:lvl>
    <w:lvl w:ilvl="6">
      <w:start w:val="1"/>
      <w:numFmt w:val="decimal"/>
      <w:isLgl/>
      <w:lvlText w:val="%1.%2.%3.%4.%5.%6.%7."/>
      <w:lvlJc w:val="left"/>
      <w:pPr>
        <w:ind w:left="3960" w:hanging="1440"/>
      </w:pPr>
      <w:rPr>
        <w:rFonts w:cs="Times New Roman" w:hint="default"/>
        <w:sz w:val="28"/>
      </w:rPr>
    </w:lvl>
    <w:lvl w:ilvl="7">
      <w:start w:val="1"/>
      <w:numFmt w:val="decimal"/>
      <w:isLgl/>
      <w:lvlText w:val="%1.%2.%3.%4.%5.%6.%7.%8."/>
      <w:lvlJc w:val="left"/>
      <w:pPr>
        <w:ind w:left="4320" w:hanging="1440"/>
      </w:pPr>
      <w:rPr>
        <w:rFonts w:cs="Times New Roman" w:hint="default"/>
        <w:sz w:val="28"/>
      </w:rPr>
    </w:lvl>
    <w:lvl w:ilvl="8">
      <w:start w:val="1"/>
      <w:numFmt w:val="decimal"/>
      <w:isLgl/>
      <w:lvlText w:val="%1.%2.%3.%4.%5.%6.%7.%8.%9."/>
      <w:lvlJc w:val="left"/>
      <w:pPr>
        <w:ind w:left="5040" w:hanging="1800"/>
      </w:pPr>
      <w:rPr>
        <w:rFonts w:cs="Times New Roman" w:hint="default"/>
        <w:sz w:val="28"/>
      </w:rPr>
    </w:lvl>
  </w:abstractNum>
  <w:abstractNum w:abstractNumId="6" w15:restartNumberingAfterBreak="0">
    <w:nsid w:val="227D4629"/>
    <w:multiLevelType w:val="hybridMultilevel"/>
    <w:tmpl w:val="C9E017F6"/>
    <w:lvl w:ilvl="0" w:tplc="E3523C5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15:restartNumberingAfterBreak="0">
    <w:nsid w:val="24741FEC"/>
    <w:multiLevelType w:val="multilevel"/>
    <w:tmpl w:val="A290EAC8"/>
    <w:lvl w:ilvl="0">
      <w:start w:val="3"/>
      <w:numFmt w:val="decimalZero"/>
      <w:lvlText w:val="%1"/>
      <w:lvlJc w:val="left"/>
      <w:pPr>
        <w:tabs>
          <w:tab w:val="num" w:pos="7230"/>
        </w:tabs>
        <w:ind w:left="7230" w:hanging="7230"/>
      </w:pPr>
      <w:rPr>
        <w:rFonts w:cs="Times New Roman" w:hint="default"/>
      </w:rPr>
    </w:lvl>
    <w:lvl w:ilvl="1">
      <w:start w:val="5"/>
      <w:numFmt w:val="decimalZero"/>
      <w:lvlText w:val="%1.%2"/>
      <w:lvlJc w:val="left"/>
      <w:pPr>
        <w:tabs>
          <w:tab w:val="num" w:pos="7230"/>
        </w:tabs>
        <w:ind w:left="7230" w:hanging="7230"/>
      </w:pPr>
      <w:rPr>
        <w:rFonts w:cs="Times New Roman" w:hint="default"/>
      </w:rPr>
    </w:lvl>
    <w:lvl w:ilvl="2">
      <w:start w:val="2007"/>
      <w:numFmt w:val="decimal"/>
      <w:lvlText w:val="%1.%2.%3"/>
      <w:lvlJc w:val="left"/>
      <w:pPr>
        <w:tabs>
          <w:tab w:val="num" w:pos="7230"/>
        </w:tabs>
        <w:ind w:left="7230" w:hanging="7230"/>
      </w:pPr>
      <w:rPr>
        <w:rFonts w:cs="Times New Roman" w:hint="default"/>
      </w:rPr>
    </w:lvl>
    <w:lvl w:ilvl="3">
      <w:start w:val="1"/>
      <w:numFmt w:val="decimal"/>
      <w:lvlText w:val="%1.%2.%3.%4"/>
      <w:lvlJc w:val="left"/>
      <w:pPr>
        <w:tabs>
          <w:tab w:val="num" w:pos="7230"/>
        </w:tabs>
        <w:ind w:left="7230" w:hanging="7230"/>
      </w:pPr>
      <w:rPr>
        <w:rFonts w:cs="Times New Roman" w:hint="default"/>
      </w:rPr>
    </w:lvl>
    <w:lvl w:ilvl="4">
      <w:start w:val="1"/>
      <w:numFmt w:val="decimal"/>
      <w:lvlText w:val="%1.%2.%3.%4.%5"/>
      <w:lvlJc w:val="left"/>
      <w:pPr>
        <w:tabs>
          <w:tab w:val="num" w:pos="7230"/>
        </w:tabs>
        <w:ind w:left="7230" w:hanging="7230"/>
      </w:pPr>
      <w:rPr>
        <w:rFonts w:cs="Times New Roman" w:hint="default"/>
      </w:rPr>
    </w:lvl>
    <w:lvl w:ilvl="5">
      <w:start w:val="1"/>
      <w:numFmt w:val="decimal"/>
      <w:lvlText w:val="%1.%2.%3.%4.%5.%6"/>
      <w:lvlJc w:val="left"/>
      <w:pPr>
        <w:tabs>
          <w:tab w:val="num" w:pos="7230"/>
        </w:tabs>
        <w:ind w:left="7230" w:hanging="7230"/>
      </w:pPr>
      <w:rPr>
        <w:rFonts w:cs="Times New Roman" w:hint="default"/>
      </w:rPr>
    </w:lvl>
    <w:lvl w:ilvl="6">
      <w:start w:val="1"/>
      <w:numFmt w:val="decimal"/>
      <w:lvlText w:val="%1.%2.%3.%4.%5.%6.%7"/>
      <w:lvlJc w:val="left"/>
      <w:pPr>
        <w:tabs>
          <w:tab w:val="num" w:pos="7230"/>
        </w:tabs>
        <w:ind w:left="7230" w:hanging="7230"/>
      </w:pPr>
      <w:rPr>
        <w:rFonts w:cs="Times New Roman" w:hint="default"/>
      </w:rPr>
    </w:lvl>
    <w:lvl w:ilvl="7">
      <w:start w:val="1"/>
      <w:numFmt w:val="decimal"/>
      <w:lvlText w:val="%1.%2.%3.%4.%5.%6.%7.%8"/>
      <w:lvlJc w:val="left"/>
      <w:pPr>
        <w:tabs>
          <w:tab w:val="num" w:pos="7230"/>
        </w:tabs>
        <w:ind w:left="7230" w:hanging="7230"/>
      </w:pPr>
      <w:rPr>
        <w:rFonts w:cs="Times New Roman" w:hint="default"/>
      </w:rPr>
    </w:lvl>
    <w:lvl w:ilvl="8">
      <w:start w:val="1"/>
      <w:numFmt w:val="decimal"/>
      <w:lvlText w:val="%1.%2.%3.%4.%5.%6.%7.%8.%9"/>
      <w:lvlJc w:val="left"/>
      <w:pPr>
        <w:tabs>
          <w:tab w:val="num" w:pos="7230"/>
        </w:tabs>
        <w:ind w:left="7230" w:hanging="7230"/>
      </w:pPr>
      <w:rPr>
        <w:rFonts w:cs="Times New Roman" w:hint="default"/>
      </w:rPr>
    </w:lvl>
  </w:abstractNum>
  <w:abstractNum w:abstractNumId="8" w15:restartNumberingAfterBreak="0">
    <w:nsid w:val="26E31D38"/>
    <w:multiLevelType w:val="hybridMultilevel"/>
    <w:tmpl w:val="EE12AE70"/>
    <w:lvl w:ilvl="0" w:tplc="0419000F">
      <w:start w:val="1"/>
      <w:numFmt w:val="decimal"/>
      <w:lvlText w:val="%1."/>
      <w:lvlJc w:val="left"/>
      <w:pPr>
        <w:tabs>
          <w:tab w:val="num" w:pos="720"/>
        </w:tabs>
        <w:ind w:left="720" w:hanging="360"/>
      </w:pPr>
      <w:rPr>
        <w:rFonts w:cs="Times New Roman" w:hint="default"/>
      </w:rPr>
    </w:lvl>
    <w:lvl w:ilvl="1" w:tplc="74A44C72">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B155D0"/>
    <w:multiLevelType w:val="hybridMultilevel"/>
    <w:tmpl w:val="C46280BC"/>
    <w:lvl w:ilvl="0" w:tplc="0419000F">
      <w:start w:val="1"/>
      <w:numFmt w:val="decimal"/>
      <w:lvlText w:val="%1."/>
      <w:lvlJc w:val="left"/>
      <w:pPr>
        <w:tabs>
          <w:tab w:val="num" w:pos="720"/>
        </w:tabs>
        <w:ind w:left="720" w:hanging="360"/>
      </w:pPr>
      <w:rPr>
        <w:rFonts w:cs="Times New Roman" w:hint="default"/>
      </w:rPr>
    </w:lvl>
    <w:lvl w:ilvl="1" w:tplc="19A0542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DC27FC5"/>
    <w:multiLevelType w:val="multilevel"/>
    <w:tmpl w:val="BFE8A84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3F724268"/>
    <w:multiLevelType w:val="hybridMultilevel"/>
    <w:tmpl w:val="82101972"/>
    <w:lvl w:ilvl="0" w:tplc="1A605AFA">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2" w15:restartNumberingAfterBreak="0">
    <w:nsid w:val="42F90F6D"/>
    <w:multiLevelType w:val="multilevel"/>
    <w:tmpl w:val="15CA34C2"/>
    <w:lvl w:ilvl="0">
      <w:start w:val="24"/>
      <w:numFmt w:val="decimal"/>
      <w:lvlText w:val="%1."/>
      <w:lvlJc w:val="left"/>
      <w:pPr>
        <w:tabs>
          <w:tab w:val="num" w:pos="1035"/>
        </w:tabs>
        <w:ind w:left="1035" w:hanging="1035"/>
      </w:pPr>
      <w:rPr>
        <w:rFonts w:cs="Times New Roman" w:hint="default"/>
      </w:rPr>
    </w:lvl>
    <w:lvl w:ilvl="1">
      <w:start w:val="5"/>
      <w:numFmt w:val="decimalZero"/>
      <w:lvlText w:val="%1.%2."/>
      <w:lvlJc w:val="left"/>
      <w:pPr>
        <w:tabs>
          <w:tab w:val="num" w:pos="1035"/>
        </w:tabs>
        <w:ind w:left="1035" w:hanging="1035"/>
      </w:pPr>
      <w:rPr>
        <w:rFonts w:cs="Times New Roman" w:hint="default"/>
      </w:rPr>
    </w:lvl>
    <w:lvl w:ilvl="2">
      <w:start w:val="7"/>
      <w:numFmt w:val="decimalZero"/>
      <w:lvlText w:val="%1.%2.%3."/>
      <w:lvlJc w:val="left"/>
      <w:pPr>
        <w:tabs>
          <w:tab w:val="num" w:pos="1035"/>
        </w:tabs>
        <w:ind w:left="1035" w:hanging="10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5D4E4A62"/>
    <w:multiLevelType w:val="multilevel"/>
    <w:tmpl w:val="866A16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6494369"/>
    <w:multiLevelType w:val="multilevel"/>
    <w:tmpl w:val="CB7E28A2"/>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C554FA0"/>
    <w:multiLevelType w:val="multilevel"/>
    <w:tmpl w:val="FB20B14C"/>
    <w:lvl w:ilvl="0">
      <w:start w:val="14"/>
      <w:numFmt w:val="decimal"/>
      <w:lvlText w:val="%1"/>
      <w:lvlJc w:val="left"/>
      <w:pPr>
        <w:tabs>
          <w:tab w:val="num" w:pos="7020"/>
        </w:tabs>
        <w:ind w:left="7020" w:hanging="7020"/>
      </w:pPr>
      <w:rPr>
        <w:rFonts w:cs="Times New Roman" w:hint="default"/>
      </w:rPr>
    </w:lvl>
    <w:lvl w:ilvl="1">
      <w:start w:val="4"/>
      <w:numFmt w:val="decimalZero"/>
      <w:lvlText w:val="%1.%2"/>
      <w:lvlJc w:val="left"/>
      <w:pPr>
        <w:tabs>
          <w:tab w:val="num" w:pos="7020"/>
        </w:tabs>
        <w:ind w:left="7020" w:hanging="7020"/>
      </w:pPr>
      <w:rPr>
        <w:rFonts w:cs="Times New Roman" w:hint="default"/>
      </w:rPr>
    </w:lvl>
    <w:lvl w:ilvl="2">
      <w:start w:val="2008"/>
      <w:numFmt w:val="decimal"/>
      <w:lvlText w:val="%1.%2.%3"/>
      <w:lvlJc w:val="left"/>
      <w:pPr>
        <w:tabs>
          <w:tab w:val="num" w:pos="7020"/>
        </w:tabs>
        <w:ind w:left="7020" w:hanging="7020"/>
      </w:pPr>
      <w:rPr>
        <w:rFonts w:cs="Times New Roman" w:hint="default"/>
      </w:rPr>
    </w:lvl>
    <w:lvl w:ilvl="3">
      <w:start w:val="1"/>
      <w:numFmt w:val="decimal"/>
      <w:lvlText w:val="%1.%2.%3.%4"/>
      <w:lvlJc w:val="left"/>
      <w:pPr>
        <w:tabs>
          <w:tab w:val="num" w:pos="7020"/>
        </w:tabs>
        <w:ind w:left="7020" w:hanging="7020"/>
      </w:pPr>
      <w:rPr>
        <w:rFonts w:cs="Times New Roman" w:hint="default"/>
      </w:rPr>
    </w:lvl>
    <w:lvl w:ilvl="4">
      <w:start w:val="1"/>
      <w:numFmt w:val="decimal"/>
      <w:lvlText w:val="%1.%2.%3.%4.%5"/>
      <w:lvlJc w:val="left"/>
      <w:pPr>
        <w:tabs>
          <w:tab w:val="num" w:pos="7020"/>
        </w:tabs>
        <w:ind w:left="7020" w:hanging="7020"/>
      </w:pPr>
      <w:rPr>
        <w:rFonts w:cs="Times New Roman" w:hint="default"/>
      </w:rPr>
    </w:lvl>
    <w:lvl w:ilvl="5">
      <w:start w:val="1"/>
      <w:numFmt w:val="decimal"/>
      <w:lvlText w:val="%1.%2.%3.%4.%5.%6"/>
      <w:lvlJc w:val="left"/>
      <w:pPr>
        <w:tabs>
          <w:tab w:val="num" w:pos="7020"/>
        </w:tabs>
        <w:ind w:left="7020" w:hanging="7020"/>
      </w:pPr>
      <w:rPr>
        <w:rFonts w:cs="Times New Roman" w:hint="default"/>
      </w:rPr>
    </w:lvl>
    <w:lvl w:ilvl="6">
      <w:start w:val="1"/>
      <w:numFmt w:val="decimal"/>
      <w:lvlText w:val="%1.%2.%3.%4.%5.%6.%7"/>
      <w:lvlJc w:val="left"/>
      <w:pPr>
        <w:tabs>
          <w:tab w:val="num" w:pos="7020"/>
        </w:tabs>
        <w:ind w:left="7020" w:hanging="7020"/>
      </w:pPr>
      <w:rPr>
        <w:rFonts w:cs="Times New Roman" w:hint="default"/>
      </w:rPr>
    </w:lvl>
    <w:lvl w:ilvl="7">
      <w:start w:val="1"/>
      <w:numFmt w:val="decimal"/>
      <w:lvlText w:val="%1.%2.%3.%4.%5.%6.%7.%8"/>
      <w:lvlJc w:val="left"/>
      <w:pPr>
        <w:tabs>
          <w:tab w:val="num" w:pos="7020"/>
        </w:tabs>
        <w:ind w:left="7020" w:hanging="7020"/>
      </w:pPr>
      <w:rPr>
        <w:rFonts w:cs="Times New Roman" w:hint="default"/>
      </w:rPr>
    </w:lvl>
    <w:lvl w:ilvl="8">
      <w:start w:val="1"/>
      <w:numFmt w:val="decimal"/>
      <w:lvlText w:val="%1.%2.%3.%4.%5.%6.%7.%8.%9"/>
      <w:lvlJc w:val="left"/>
      <w:pPr>
        <w:tabs>
          <w:tab w:val="num" w:pos="7020"/>
        </w:tabs>
        <w:ind w:left="7020" w:hanging="7020"/>
      </w:pPr>
      <w:rPr>
        <w:rFonts w:cs="Times New Roman" w:hint="default"/>
      </w:rPr>
    </w:lvl>
  </w:abstractNum>
  <w:abstractNum w:abstractNumId="16" w15:restartNumberingAfterBreak="0">
    <w:nsid w:val="764B6C8B"/>
    <w:multiLevelType w:val="multilevel"/>
    <w:tmpl w:val="2CF87736"/>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7A2F26C3"/>
    <w:multiLevelType w:val="hybridMultilevel"/>
    <w:tmpl w:val="5D5E6CA6"/>
    <w:lvl w:ilvl="0" w:tplc="4ECAECD6">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10"/>
  </w:num>
  <w:num w:numId="2">
    <w:abstractNumId w:val="13"/>
  </w:num>
  <w:num w:numId="3">
    <w:abstractNumId w:val="4"/>
  </w:num>
  <w:num w:numId="4">
    <w:abstractNumId w:val="3"/>
  </w:num>
  <w:num w:numId="5">
    <w:abstractNumId w:val="9"/>
  </w:num>
  <w:num w:numId="6">
    <w:abstractNumId w:val="2"/>
  </w:num>
  <w:num w:numId="7">
    <w:abstractNumId w:val="7"/>
  </w:num>
  <w:num w:numId="8">
    <w:abstractNumId w:val="12"/>
  </w:num>
  <w:num w:numId="9">
    <w:abstractNumId w:val="8"/>
  </w:num>
  <w:num w:numId="10">
    <w:abstractNumId w:val="15"/>
  </w:num>
  <w:num w:numId="11">
    <w:abstractNumId w:val="5"/>
  </w:num>
  <w:num w:numId="12">
    <w:abstractNumId w:val="17"/>
  </w:num>
  <w:num w:numId="13">
    <w:abstractNumId w:val="1"/>
  </w:num>
  <w:num w:numId="14">
    <w:abstractNumId w:val="6"/>
  </w:num>
  <w:num w:numId="15">
    <w:abstractNumId w:val="11"/>
  </w:num>
  <w:num w:numId="16">
    <w:abstractNumId w:val="14"/>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2F"/>
    <w:rsid w:val="000072F8"/>
    <w:rsid w:val="00011530"/>
    <w:rsid w:val="00015B83"/>
    <w:rsid w:val="000165DC"/>
    <w:rsid w:val="00016AAC"/>
    <w:rsid w:val="00026261"/>
    <w:rsid w:val="00043C65"/>
    <w:rsid w:val="0004787B"/>
    <w:rsid w:val="000519B1"/>
    <w:rsid w:val="00090F60"/>
    <w:rsid w:val="000A6972"/>
    <w:rsid w:val="000A771F"/>
    <w:rsid w:val="000C3028"/>
    <w:rsid w:val="000C6F6D"/>
    <w:rsid w:val="000C7990"/>
    <w:rsid w:val="000E2F31"/>
    <w:rsid w:val="000E6FC0"/>
    <w:rsid w:val="000F0541"/>
    <w:rsid w:val="000F7B87"/>
    <w:rsid w:val="00120431"/>
    <w:rsid w:val="001366AF"/>
    <w:rsid w:val="00136C9A"/>
    <w:rsid w:val="00137F26"/>
    <w:rsid w:val="00150771"/>
    <w:rsid w:val="00165B37"/>
    <w:rsid w:val="0018343C"/>
    <w:rsid w:val="001956B1"/>
    <w:rsid w:val="001C59FB"/>
    <w:rsid w:val="001C5DFE"/>
    <w:rsid w:val="001D7030"/>
    <w:rsid w:val="0020589F"/>
    <w:rsid w:val="00226131"/>
    <w:rsid w:val="0022618D"/>
    <w:rsid w:val="002508E2"/>
    <w:rsid w:val="00261FB4"/>
    <w:rsid w:val="00264FC0"/>
    <w:rsid w:val="00276412"/>
    <w:rsid w:val="00281194"/>
    <w:rsid w:val="002C0635"/>
    <w:rsid w:val="002D5610"/>
    <w:rsid w:val="002E1B2B"/>
    <w:rsid w:val="002F0117"/>
    <w:rsid w:val="00315C04"/>
    <w:rsid w:val="0031749A"/>
    <w:rsid w:val="0032068C"/>
    <w:rsid w:val="00345028"/>
    <w:rsid w:val="00353461"/>
    <w:rsid w:val="00353C13"/>
    <w:rsid w:val="003823C9"/>
    <w:rsid w:val="00395DAF"/>
    <w:rsid w:val="003A310B"/>
    <w:rsid w:val="003C74BC"/>
    <w:rsid w:val="003E1B4A"/>
    <w:rsid w:val="00400C5F"/>
    <w:rsid w:val="004126B8"/>
    <w:rsid w:val="00426B13"/>
    <w:rsid w:val="00427249"/>
    <w:rsid w:val="00445065"/>
    <w:rsid w:val="00450329"/>
    <w:rsid w:val="00453579"/>
    <w:rsid w:val="00456144"/>
    <w:rsid w:val="004620B3"/>
    <w:rsid w:val="00475158"/>
    <w:rsid w:val="004769AE"/>
    <w:rsid w:val="004773FA"/>
    <w:rsid w:val="004808C0"/>
    <w:rsid w:val="00487C62"/>
    <w:rsid w:val="00495E76"/>
    <w:rsid w:val="004A4B73"/>
    <w:rsid w:val="004A6EB3"/>
    <w:rsid w:val="004C7F5F"/>
    <w:rsid w:val="004D7E6F"/>
    <w:rsid w:val="004F152F"/>
    <w:rsid w:val="004F5DC6"/>
    <w:rsid w:val="005040B6"/>
    <w:rsid w:val="005127D0"/>
    <w:rsid w:val="00512F81"/>
    <w:rsid w:val="00513750"/>
    <w:rsid w:val="00520FE4"/>
    <w:rsid w:val="00523C39"/>
    <w:rsid w:val="00547559"/>
    <w:rsid w:val="00552943"/>
    <w:rsid w:val="005551D4"/>
    <w:rsid w:val="00563CA1"/>
    <w:rsid w:val="005974C8"/>
    <w:rsid w:val="005A10D7"/>
    <w:rsid w:val="005A4027"/>
    <w:rsid w:val="005B05B7"/>
    <w:rsid w:val="005B5005"/>
    <w:rsid w:val="005B6702"/>
    <w:rsid w:val="005D4495"/>
    <w:rsid w:val="005E5FB5"/>
    <w:rsid w:val="00603BF4"/>
    <w:rsid w:val="00613EFF"/>
    <w:rsid w:val="006156D4"/>
    <w:rsid w:val="0063304E"/>
    <w:rsid w:val="0064043C"/>
    <w:rsid w:val="00642FEA"/>
    <w:rsid w:val="006476BC"/>
    <w:rsid w:val="00650162"/>
    <w:rsid w:val="00654D5E"/>
    <w:rsid w:val="00672BD7"/>
    <w:rsid w:val="00682629"/>
    <w:rsid w:val="006838C8"/>
    <w:rsid w:val="00686950"/>
    <w:rsid w:val="006915CE"/>
    <w:rsid w:val="00691E6F"/>
    <w:rsid w:val="006A0A97"/>
    <w:rsid w:val="006A4711"/>
    <w:rsid w:val="006C58B9"/>
    <w:rsid w:val="006C7D68"/>
    <w:rsid w:val="006E0CF4"/>
    <w:rsid w:val="006E2BAE"/>
    <w:rsid w:val="006E5186"/>
    <w:rsid w:val="006E6FE3"/>
    <w:rsid w:val="006F5E63"/>
    <w:rsid w:val="00702968"/>
    <w:rsid w:val="007049AA"/>
    <w:rsid w:val="00711124"/>
    <w:rsid w:val="00743D88"/>
    <w:rsid w:val="00747108"/>
    <w:rsid w:val="00750BE2"/>
    <w:rsid w:val="00755EE9"/>
    <w:rsid w:val="00771E9B"/>
    <w:rsid w:val="00772222"/>
    <w:rsid w:val="007C0D24"/>
    <w:rsid w:val="007D73B8"/>
    <w:rsid w:val="007E15B3"/>
    <w:rsid w:val="007E1E2D"/>
    <w:rsid w:val="007E36DC"/>
    <w:rsid w:val="00820226"/>
    <w:rsid w:val="00820D23"/>
    <w:rsid w:val="008230D2"/>
    <w:rsid w:val="008449C9"/>
    <w:rsid w:val="008603FD"/>
    <w:rsid w:val="00865B59"/>
    <w:rsid w:val="008A4D2F"/>
    <w:rsid w:val="008C34C9"/>
    <w:rsid w:val="008C7786"/>
    <w:rsid w:val="008D1CB5"/>
    <w:rsid w:val="008E1E29"/>
    <w:rsid w:val="008E73D1"/>
    <w:rsid w:val="00914122"/>
    <w:rsid w:val="00933084"/>
    <w:rsid w:val="0096043C"/>
    <w:rsid w:val="009632CE"/>
    <w:rsid w:val="00964822"/>
    <w:rsid w:val="00984384"/>
    <w:rsid w:val="009953F2"/>
    <w:rsid w:val="009969B8"/>
    <w:rsid w:val="009B1AD9"/>
    <w:rsid w:val="009B2A78"/>
    <w:rsid w:val="009C4D59"/>
    <w:rsid w:val="009D561B"/>
    <w:rsid w:val="009D6E2A"/>
    <w:rsid w:val="009F42BE"/>
    <w:rsid w:val="009F6CA2"/>
    <w:rsid w:val="00A02E87"/>
    <w:rsid w:val="00A0403E"/>
    <w:rsid w:val="00A173F1"/>
    <w:rsid w:val="00A25FC4"/>
    <w:rsid w:val="00A355CB"/>
    <w:rsid w:val="00A7131C"/>
    <w:rsid w:val="00A74292"/>
    <w:rsid w:val="00A911EE"/>
    <w:rsid w:val="00A92A79"/>
    <w:rsid w:val="00AC5E1F"/>
    <w:rsid w:val="00AC647B"/>
    <w:rsid w:val="00AD5ED1"/>
    <w:rsid w:val="00AD614D"/>
    <w:rsid w:val="00B00ED4"/>
    <w:rsid w:val="00B12095"/>
    <w:rsid w:val="00B163CE"/>
    <w:rsid w:val="00B372AC"/>
    <w:rsid w:val="00B5386D"/>
    <w:rsid w:val="00B62082"/>
    <w:rsid w:val="00B64803"/>
    <w:rsid w:val="00B861A5"/>
    <w:rsid w:val="00B9775A"/>
    <w:rsid w:val="00BA5114"/>
    <w:rsid w:val="00BB0A1E"/>
    <w:rsid w:val="00BB13AB"/>
    <w:rsid w:val="00BB7439"/>
    <w:rsid w:val="00BC5491"/>
    <w:rsid w:val="00BD7EA1"/>
    <w:rsid w:val="00BE4F98"/>
    <w:rsid w:val="00BE7E19"/>
    <w:rsid w:val="00C01A24"/>
    <w:rsid w:val="00C02584"/>
    <w:rsid w:val="00C14065"/>
    <w:rsid w:val="00C270F6"/>
    <w:rsid w:val="00C31303"/>
    <w:rsid w:val="00C77227"/>
    <w:rsid w:val="00C8135A"/>
    <w:rsid w:val="00CA22E7"/>
    <w:rsid w:val="00CB06D1"/>
    <w:rsid w:val="00CC2E99"/>
    <w:rsid w:val="00CE012B"/>
    <w:rsid w:val="00CE69CA"/>
    <w:rsid w:val="00CE712A"/>
    <w:rsid w:val="00D00522"/>
    <w:rsid w:val="00D04E36"/>
    <w:rsid w:val="00D34A5A"/>
    <w:rsid w:val="00D56EAA"/>
    <w:rsid w:val="00D724E5"/>
    <w:rsid w:val="00DB1424"/>
    <w:rsid w:val="00DB2943"/>
    <w:rsid w:val="00DB3094"/>
    <w:rsid w:val="00DB50CE"/>
    <w:rsid w:val="00DB557C"/>
    <w:rsid w:val="00DC31ED"/>
    <w:rsid w:val="00DF0D54"/>
    <w:rsid w:val="00DF3859"/>
    <w:rsid w:val="00E0098A"/>
    <w:rsid w:val="00E16EAF"/>
    <w:rsid w:val="00E432A4"/>
    <w:rsid w:val="00E44C53"/>
    <w:rsid w:val="00E456FC"/>
    <w:rsid w:val="00E45B67"/>
    <w:rsid w:val="00E6564A"/>
    <w:rsid w:val="00E828B7"/>
    <w:rsid w:val="00E82D32"/>
    <w:rsid w:val="00E906F3"/>
    <w:rsid w:val="00EA5DDD"/>
    <w:rsid w:val="00EC198B"/>
    <w:rsid w:val="00EC2A14"/>
    <w:rsid w:val="00EC2E14"/>
    <w:rsid w:val="00EC330E"/>
    <w:rsid w:val="00EC7401"/>
    <w:rsid w:val="00EE2E8E"/>
    <w:rsid w:val="00EE69E3"/>
    <w:rsid w:val="00F00176"/>
    <w:rsid w:val="00F103F7"/>
    <w:rsid w:val="00F115B8"/>
    <w:rsid w:val="00F24CCA"/>
    <w:rsid w:val="00F26A7B"/>
    <w:rsid w:val="00F33795"/>
    <w:rsid w:val="00F4362C"/>
    <w:rsid w:val="00F456CF"/>
    <w:rsid w:val="00F561AE"/>
    <w:rsid w:val="00F67083"/>
    <w:rsid w:val="00F71304"/>
    <w:rsid w:val="00F8119F"/>
    <w:rsid w:val="00F85F7B"/>
    <w:rsid w:val="00F93D4C"/>
    <w:rsid w:val="00F95114"/>
    <w:rsid w:val="00FA1E96"/>
    <w:rsid w:val="00FA7493"/>
    <w:rsid w:val="00FD70BB"/>
    <w:rsid w:val="00FF3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30C1"/>
  <w15:docId w15:val="{5C5B9E27-BD5E-4128-A4FD-3122B530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8B7"/>
  </w:style>
  <w:style w:type="paragraph" w:styleId="1">
    <w:name w:val="heading 1"/>
    <w:basedOn w:val="a"/>
    <w:next w:val="a"/>
    <w:link w:val="10"/>
    <w:uiPriority w:val="99"/>
    <w:qFormat/>
    <w:rsid w:val="005E5FB5"/>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9"/>
    <w:qFormat/>
    <w:rsid w:val="005E5FB5"/>
    <w:pPr>
      <w:keepNext/>
      <w:spacing w:after="0" w:line="240" w:lineRule="auto"/>
      <w:jc w:val="both"/>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1B4A"/>
    <w:pPr>
      <w:spacing w:after="0" w:line="240" w:lineRule="auto"/>
      <w:jc w:val="center"/>
    </w:pPr>
    <w:rPr>
      <w:rFonts w:ascii="Arial Narrow" w:eastAsia="Times New Roman" w:hAnsi="Arial Narrow" w:cs="Times New Roman"/>
      <w:sz w:val="28"/>
      <w:szCs w:val="24"/>
    </w:rPr>
  </w:style>
  <w:style w:type="character" w:customStyle="1" w:styleId="a4">
    <w:name w:val="Основной текст Знак"/>
    <w:basedOn w:val="a0"/>
    <w:link w:val="a3"/>
    <w:semiHidden/>
    <w:rsid w:val="003E1B4A"/>
    <w:rPr>
      <w:rFonts w:ascii="Arial Narrow" w:eastAsia="Times New Roman" w:hAnsi="Arial Narrow" w:cs="Times New Roman"/>
      <w:sz w:val="28"/>
      <w:szCs w:val="24"/>
    </w:rPr>
  </w:style>
  <w:style w:type="paragraph" w:styleId="a5">
    <w:name w:val="Body Text Indent"/>
    <w:basedOn w:val="a"/>
    <w:link w:val="a6"/>
    <w:uiPriority w:val="99"/>
    <w:rsid w:val="003E1B4A"/>
    <w:pPr>
      <w:keepNext/>
      <w:keepLines/>
      <w:widowControl w:val="0"/>
      <w:suppressLineNumbers/>
      <w:suppressAutoHyphens/>
      <w:spacing w:after="0" w:line="240" w:lineRule="auto"/>
      <w:ind w:left="180"/>
      <w:jc w:val="both"/>
    </w:pPr>
    <w:rPr>
      <w:rFonts w:ascii="Times New Roman" w:eastAsia="Times New Roman" w:hAnsi="Times New Roman" w:cs="Times New Roman"/>
      <w:bCs/>
      <w:sz w:val="28"/>
      <w:szCs w:val="28"/>
    </w:rPr>
  </w:style>
  <w:style w:type="character" w:customStyle="1" w:styleId="a6">
    <w:name w:val="Основной текст с отступом Знак"/>
    <w:basedOn w:val="a0"/>
    <w:link w:val="a5"/>
    <w:uiPriority w:val="99"/>
    <w:rsid w:val="003E1B4A"/>
    <w:rPr>
      <w:rFonts w:ascii="Times New Roman" w:eastAsia="Times New Roman" w:hAnsi="Times New Roman" w:cs="Times New Roman"/>
      <w:bCs/>
      <w:sz w:val="28"/>
      <w:szCs w:val="28"/>
    </w:rPr>
  </w:style>
  <w:style w:type="paragraph" w:styleId="a7">
    <w:name w:val="Title"/>
    <w:basedOn w:val="a"/>
    <w:next w:val="a"/>
    <w:link w:val="a8"/>
    <w:qFormat/>
    <w:rsid w:val="003E1B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Заголовок Знак"/>
    <w:basedOn w:val="a0"/>
    <w:link w:val="a7"/>
    <w:rsid w:val="003E1B4A"/>
    <w:rPr>
      <w:rFonts w:ascii="Cambria" w:eastAsia="Times New Roman" w:hAnsi="Cambria" w:cs="Times New Roman"/>
      <w:b/>
      <w:bCs/>
      <w:kern w:val="28"/>
      <w:sz w:val="32"/>
      <w:szCs w:val="32"/>
    </w:rPr>
  </w:style>
  <w:style w:type="paragraph" w:styleId="3">
    <w:name w:val="Body Text Indent 3"/>
    <w:basedOn w:val="a"/>
    <w:link w:val="30"/>
    <w:semiHidden/>
    <w:rsid w:val="003E1B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3E1B4A"/>
    <w:rPr>
      <w:rFonts w:ascii="Times New Roman" w:eastAsia="Times New Roman" w:hAnsi="Times New Roman" w:cs="Times New Roman"/>
      <w:sz w:val="16"/>
      <w:szCs w:val="16"/>
    </w:rPr>
  </w:style>
  <w:style w:type="paragraph" w:customStyle="1" w:styleId="11">
    <w:name w:val="Абзац списка1"/>
    <w:basedOn w:val="a"/>
    <w:rsid w:val="003E1B4A"/>
    <w:pPr>
      <w:spacing w:after="0" w:line="240" w:lineRule="auto"/>
      <w:ind w:left="720"/>
    </w:pPr>
    <w:rPr>
      <w:rFonts w:ascii="Times New Roman" w:eastAsia="Times New Roman" w:hAnsi="Times New Roman" w:cs="Times New Roman"/>
      <w:sz w:val="24"/>
      <w:szCs w:val="24"/>
    </w:rPr>
  </w:style>
  <w:style w:type="paragraph" w:styleId="a9">
    <w:name w:val="Block Text"/>
    <w:basedOn w:val="a"/>
    <w:rsid w:val="003E1B4A"/>
    <w:pPr>
      <w:spacing w:after="0" w:line="240" w:lineRule="auto"/>
      <w:ind w:left="142" w:right="-142" w:firstLine="425"/>
    </w:pPr>
    <w:rPr>
      <w:rFonts w:ascii="Times New Roman" w:eastAsia="Times New Roman" w:hAnsi="Times New Roman" w:cs="Times New Roman"/>
      <w:sz w:val="24"/>
      <w:szCs w:val="20"/>
      <w:lang w:val="en-US"/>
    </w:rPr>
  </w:style>
  <w:style w:type="paragraph" w:customStyle="1" w:styleId="12">
    <w:name w:val="Без интервала1"/>
    <w:rsid w:val="003E1B4A"/>
    <w:pPr>
      <w:spacing w:after="0" w:line="240" w:lineRule="auto"/>
    </w:pPr>
    <w:rPr>
      <w:rFonts w:ascii="Times New Roman" w:eastAsia="Times New Roman" w:hAnsi="Times New Roman" w:cs="Times New Roman"/>
      <w:sz w:val="24"/>
      <w:szCs w:val="24"/>
    </w:rPr>
  </w:style>
  <w:style w:type="table" w:styleId="aa">
    <w:name w:val="Table Grid"/>
    <w:basedOn w:val="a1"/>
    <w:uiPriority w:val="59"/>
    <w:rsid w:val="003E1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2F0117"/>
    <w:rPr>
      <w:color w:val="0000FF" w:themeColor="hyperlink"/>
      <w:u w:val="single"/>
    </w:rPr>
  </w:style>
  <w:style w:type="paragraph" w:styleId="ac">
    <w:name w:val="No Spacing"/>
    <w:uiPriority w:val="1"/>
    <w:qFormat/>
    <w:rsid w:val="00AC5E1F"/>
    <w:pPr>
      <w:spacing w:after="0"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395DAF"/>
  </w:style>
  <w:style w:type="paragraph" w:styleId="ae">
    <w:name w:val="header"/>
    <w:basedOn w:val="a"/>
    <w:link w:val="af"/>
    <w:uiPriority w:val="99"/>
    <w:unhideWhenUsed/>
    <w:rsid w:val="00395DA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95DAF"/>
  </w:style>
  <w:style w:type="paragraph" w:styleId="af0">
    <w:name w:val="footer"/>
    <w:basedOn w:val="a"/>
    <w:link w:val="af1"/>
    <w:uiPriority w:val="99"/>
    <w:unhideWhenUsed/>
    <w:rsid w:val="00395D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5DAF"/>
  </w:style>
  <w:style w:type="paragraph" w:styleId="af2">
    <w:name w:val="List Paragraph"/>
    <w:basedOn w:val="a"/>
    <w:uiPriority w:val="99"/>
    <w:qFormat/>
    <w:rsid w:val="00A92A79"/>
    <w:pPr>
      <w:ind w:left="720"/>
      <w:contextualSpacing/>
    </w:pPr>
  </w:style>
  <w:style w:type="paragraph" w:customStyle="1" w:styleId="ConsPlusNormal">
    <w:name w:val="ConsPlusNormal"/>
    <w:uiPriority w:val="99"/>
    <w:rsid w:val="0042724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9"/>
    <w:rsid w:val="005E5FB5"/>
    <w:rPr>
      <w:rFonts w:ascii="Times New Roman" w:eastAsia="Times New Roman" w:hAnsi="Times New Roman" w:cs="Times New Roman"/>
      <w:sz w:val="28"/>
      <w:szCs w:val="24"/>
    </w:rPr>
  </w:style>
  <w:style w:type="character" w:customStyle="1" w:styleId="20">
    <w:name w:val="Заголовок 2 Знак"/>
    <w:basedOn w:val="a0"/>
    <w:link w:val="2"/>
    <w:uiPriority w:val="99"/>
    <w:rsid w:val="005E5FB5"/>
    <w:rPr>
      <w:rFonts w:ascii="Times New Roman" w:eastAsia="Times New Roman" w:hAnsi="Times New Roman" w:cs="Times New Roman"/>
      <w:sz w:val="28"/>
      <w:szCs w:val="24"/>
    </w:rPr>
  </w:style>
  <w:style w:type="numbering" w:customStyle="1" w:styleId="13">
    <w:name w:val="Нет списка1"/>
    <w:next w:val="a2"/>
    <w:uiPriority w:val="99"/>
    <w:semiHidden/>
    <w:unhideWhenUsed/>
    <w:rsid w:val="005E5FB5"/>
  </w:style>
  <w:style w:type="paragraph" w:customStyle="1" w:styleId="ConsPlusTitle">
    <w:name w:val="ConsPlusTitle"/>
    <w:uiPriority w:val="99"/>
    <w:rsid w:val="005E5FB5"/>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Nonformat">
    <w:name w:val="ConsPlusNonformat"/>
    <w:uiPriority w:val="99"/>
    <w:rsid w:val="005E5F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3">
    <w:name w:val="Emphasis"/>
    <w:basedOn w:val="a0"/>
    <w:uiPriority w:val="99"/>
    <w:qFormat/>
    <w:rsid w:val="005E5FB5"/>
    <w:rPr>
      <w:rFonts w:cs="Times New Roman"/>
      <w:i/>
    </w:rPr>
  </w:style>
  <w:style w:type="paragraph" w:styleId="af4">
    <w:name w:val="Normal (Web)"/>
    <w:basedOn w:val="a"/>
    <w:uiPriority w:val="99"/>
    <w:rsid w:val="005E5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rsid w:val="005E5FB5"/>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99"/>
    <w:qFormat/>
    <w:rsid w:val="005E5FB5"/>
    <w:rPr>
      <w:rFonts w:cs="Times New Roman"/>
      <w:b/>
      <w:bCs/>
    </w:rPr>
  </w:style>
  <w:style w:type="paragraph" w:styleId="af6">
    <w:name w:val="Balloon Text"/>
    <w:basedOn w:val="a"/>
    <w:link w:val="af7"/>
    <w:uiPriority w:val="99"/>
    <w:semiHidden/>
    <w:unhideWhenUsed/>
    <w:rsid w:val="002E1B2B"/>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2E1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44228F87F80B747B3EB848E5E29954A403D60877EDA750B2239F6D68U3O3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24440-6A7F-47C2-B731-DA4DCCB5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7820</Words>
  <Characters>44577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52293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L0469</dc:creator>
  <cp:keywords/>
  <dc:description/>
  <cp:lastModifiedBy>User</cp:lastModifiedBy>
  <cp:revision>2</cp:revision>
  <cp:lastPrinted>2018-05-16T07:01:00Z</cp:lastPrinted>
  <dcterms:created xsi:type="dcterms:W3CDTF">2018-05-16T07:04:00Z</dcterms:created>
  <dcterms:modified xsi:type="dcterms:W3CDTF">2018-05-16T07:04:00Z</dcterms:modified>
</cp:coreProperties>
</file>