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/>
      </w:pPr>
      <w:r>
        <w:rPr/>
        <w:object>
          <v:shape id="ole_rId2" style="width:57pt;height:72.75pt" o:ole="">
            <v:imagedata r:id="rId3" o:title=""/>
          </v:shape>
          <o:OLEObject Type="Embed" ProgID="Word.Picture.8" ShapeID="ole_rId2" DrawAspect="Content" ObjectID="_66239699" r:id="rId2"/>
        </w:object>
      </w:r>
    </w:p>
    <w:p>
      <w:pPr>
        <w:pStyle w:val="Normal"/>
        <w:spacing w:lineRule="auto" w:line="360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  <w:t>Республика Карелия</w:t>
      </w:r>
    </w:p>
    <w:p>
      <w:pPr>
        <w:pStyle w:val="Normal"/>
        <w:tabs>
          <w:tab w:val="left" w:pos="9360" w:leader="none"/>
        </w:tabs>
        <w:jc w:val="center"/>
        <w:rPr>
          <w:b/>
          <w:b/>
          <w:sz w:val="28"/>
        </w:rPr>
      </w:pPr>
      <w:r>
        <w:rPr>
          <w:b/>
          <w:sz w:val="28"/>
        </w:rPr>
        <w:t xml:space="preserve">Администрация Пудожского муниципального района                                           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1568450</wp:posOffset>
                </wp:positionH>
                <wp:positionV relativeFrom="paragraph">
                  <wp:posOffset>108585</wp:posOffset>
                </wp:positionV>
                <wp:extent cx="1097915" cy="18351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183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86.45pt;height:14.45pt;mso-wrap-distance-left:9pt;mso-wrap-distance-right:9pt;mso-wrap-distance-top:0pt;mso-wrap-distance-bottom:0pt;margin-top:8.55pt;mso-position-vertical-relative:text;margin-left:123.5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Style25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keepNext w:val="true"/>
        <w:numPr>
          <w:ilvl w:val="0"/>
          <w:numId w:val="0"/>
        </w:numPr>
        <w:spacing w:before="240" w:after="60"/>
        <w:jc w:val="center"/>
        <w:outlineLvl w:val="0"/>
        <w:rPr>
          <w:b/>
          <w:b/>
          <w:bCs/>
          <w:kern w:val="2"/>
          <w:sz w:val="32"/>
          <w:szCs w:val="32"/>
        </w:rPr>
      </w:pPr>
      <w:r>
        <w:rPr>
          <w:b/>
          <w:bCs/>
          <w:kern w:val="2"/>
          <w:sz w:val="32"/>
          <w:szCs w:val="32"/>
        </w:rPr>
        <w:t>ПОСТАНОВЛЕНИЕ</w: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800100</wp:posOffset>
                </wp:positionH>
                <wp:positionV relativeFrom="paragraph">
                  <wp:posOffset>118745</wp:posOffset>
                </wp:positionV>
                <wp:extent cx="915035" cy="22796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2279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72.05pt;height:17.95pt;mso-wrap-distance-left:9pt;mso-wrap-distance-right:9pt;mso-wrap-distance-top:0pt;mso-wrap-distance-bottom:0pt;margin-top:9.35pt;mso-position-vertical-relative:text;margin-left:63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Style2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5745" w:leader="none"/>
        </w:tabs>
        <w:rPr>
          <w:sz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1917065</wp:posOffset>
                </wp:positionH>
                <wp:positionV relativeFrom="paragraph">
                  <wp:posOffset>182880</wp:posOffset>
                </wp:positionV>
                <wp:extent cx="899160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0.95pt,14.4pt" to="251.7pt,14.4pt" stroked="t" style="position:absolute">
                <v:stroke color="black" weight="32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3562985</wp:posOffset>
                </wp:positionH>
                <wp:positionV relativeFrom="paragraph">
                  <wp:posOffset>182880</wp:posOffset>
                </wp:positionV>
                <wp:extent cx="449580" cy="12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0.55pt,14.4pt" to="330.9pt,14.4pt" stroked="t" style="position:absolute">
                <v:stroke color="black" weight="3240" joinstyle="round" endcap="flat"/>
                <v:fill o:detectmouseclick="t" on="false"/>
              </v:line>
            </w:pict>
          </mc:Fallback>
        </mc:AlternateContent>
      </w:r>
      <w:r>
        <w:rPr/>
        <w:t xml:space="preserve"> </w:t>
      </w:r>
      <w:r>
        <w:rPr/>
        <w:t xml:space="preserve">                                                </w:t>
      </w:r>
      <w:r>
        <w:rPr>
          <w:sz w:val="28"/>
          <w:szCs w:val="28"/>
        </w:rPr>
        <w:t xml:space="preserve">от   15.03.2019г.     </w:t>
      </w:r>
      <w:r>
        <w:rPr>
          <w:sz w:val="28"/>
        </w:rPr>
        <w:t>№  130-П</w:t>
      </w:r>
    </w:p>
    <w:p>
      <w:pPr>
        <w:pStyle w:val="Normal"/>
        <w:rPr>
          <w:sz w:val="2"/>
        </w:rPr>
      </w:pPr>
      <w:r>
        <w:rPr/>
        <w:t xml:space="preserve"> </w:t>
      </w:r>
      <w:r>
        <w:rPr>
          <w:sz w:val="28"/>
        </w:rPr>
        <w:t xml:space="preserve">    </w:t>
      </w:r>
      <w:r>
        <w:rPr/>
        <w:t xml:space="preserve">     </w:t>
      </w:r>
      <w:r>
        <w:rPr>
          <w:sz w:val="2"/>
        </w:rPr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г. Пудож 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  <w:t>Об утверждении итогов социально-экономического развития территории муниципального образования «Пудожское городское поселение» за 2018 год</w:t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  </w:t>
      </w:r>
      <w:r>
        <w:rPr/>
        <w:t>В соответствии со ст. 184.2 Бюджетного кодекса Российской Федерации, Федеральным законом от 06.10.20033 года № 131-ФЗ «Об общих принципах организации местного самоуправления в Российской Федерации», в рамках реализации Комплексного инвестиционного плана модернизации экономики Пудожского городского поселения на 2015-2020г., утвержденного Решением № 11 от 30.03.2016г. заседания Совета Пудожского городского поселения, руководствуясь Уставом Пудожского городского поселения, Уставом Пудожского муниципального района, администрация Пудожского муниципального района</w:t>
      </w:r>
    </w:p>
    <w:p>
      <w:pPr>
        <w:pStyle w:val="Normal"/>
        <w:jc w:val="center"/>
        <w:rPr/>
      </w:pPr>
      <w:r>
        <w:rPr/>
        <w:t>П О С Т А Н О В Л Я Е Т: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Утвердить итоги социально-экономического развития территории муниципального образования «Пудожское городское поселение» за 2018 год согласно Приложению № 1 к настоящему Постановлению.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Настоящее Постановление разместить на официальном сайте администрации Пудожского городского поселения в информационно-коммуникационной сети Интернет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Настоящее Постановление вступает в  силу с момента подписания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2280" w:leader="none"/>
        </w:tabs>
        <w:rPr/>
      </w:pPr>
      <w:r>
        <w:rPr/>
        <w:tab/>
      </w:r>
    </w:p>
    <w:p>
      <w:pPr>
        <w:pStyle w:val="Normal"/>
        <w:tabs>
          <w:tab w:val="left" w:pos="7140" w:leader="none"/>
        </w:tabs>
        <w:rPr/>
      </w:pPr>
      <w:r>
        <w:rPr/>
        <w:t xml:space="preserve">Глава администрации </w:t>
      </w:r>
    </w:p>
    <w:p>
      <w:pPr>
        <w:pStyle w:val="Normal"/>
        <w:tabs>
          <w:tab w:val="left" w:pos="7140" w:leader="none"/>
        </w:tabs>
        <w:rPr/>
      </w:pPr>
      <w:r>
        <w:rPr/>
        <w:t>Пудожского муниципального района                                                                 А.В.Ладыгин</w:t>
      </w:r>
    </w:p>
    <w:p>
      <w:pPr>
        <w:pStyle w:val="Normal"/>
        <w:tabs>
          <w:tab w:val="left" w:pos="7140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Исп. Дроздовская Мария Олеговна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Дело 2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Управление по экономике и финансам 2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Пудожского муниципального района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От 15.03.2019 № 130-П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Итоги социально-экономического развития на территории муниципального образования «Пудожское городское поселение» за 2018 год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Анализ социально экономического развития территории Пудожского городского поселения за 2018 год (далее – анализ) исходит из тенденций развития городского поселения за предшествующие годы, фактически складывающейся ситуации в 2016-2018 годах.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  <w:spacing w:val="1"/>
        </w:rPr>
        <w:t xml:space="preserve">В целях развития Пудожского городского поселения утверждена Программа социально - экономического развития муниципального образования "Пудожское городское поселение"  на 2015-2018 годы, </w:t>
      </w:r>
      <w:r>
        <w:rPr>
          <w:color w:val="000000"/>
          <w:spacing w:val="-2"/>
        </w:rPr>
        <w:t xml:space="preserve"> «Комплексный инвестиционный план модернизации экономики Пудожского городского поселения на 2015-2020г.», утвержденный Решением № 11 от 30.03.2016г. заседания Совета Пудожского городского поселения.</w:t>
      </w:r>
    </w:p>
    <w:p>
      <w:pPr>
        <w:pStyle w:val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состав поселения входит  – город Пудож, поселки - Аэропорт, Колово, Подпорожье, деревни – Афанасьевская, Гладкина, Колово, Кошуково, Ножево, Мячево, Филимоновская, Харловская</w:t>
      </w:r>
    </w:p>
    <w:p>
      <w:pPr>
        <w:pStyle w:val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91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8"/>
        <w:gridCol w:w="4112"/>
        <w:gridCol w:w="1134"/>
        <w:gridCol w:w="1276"/>
        <w:gridCol w:w="1275"/>
        <w:gridCol w:w="1408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01.01.2015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образования административно-территориальной единицы</w:t>
            </w:r>
          </w:p>
        </w:tc>
        <w:tc>
          <w:tcPr>
            <w:tcW w:w="5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01.01.2006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Административный центр  поселения</w:t>
            </w:r>
          </w:p>
        </w:tc>
        <w:tc>
          <w:tcPr>
            <w:tcW w:w="5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Пудож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Территория, га</w:t>
            </w:r>
          </w:p>
        </w:tc>
        <w:tc>
          <w:tcPr>
            <w:tcW w:w="5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Численность населения,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10260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10520</w:t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  <w:spacing w:val="1"/>
        </w:rPr>
        <w:t xml:space="preserve">На 01 января 2018 года численность  Пудожского городского  поселения составила 10038 чел., из них в сельских населенных пунктах проживают 1141чел. </w:t>
      </w:r>
    </w:p>
    <w:p>
      <w:pPr>
        <w:pStyle w:val="1"/>
        <w:ind w:hanging="0"/>
        <w:rPr>
          <w:color w:val="000000"/>
          <w:sz w:val="24"/>
        </w:rPr>
      </w:pPr>
      <w:r>
        <w:rPr>
          <w:color w:val="000000"/>
          <w:sz w:val="24"/>
        </w:rPr>
        <w:t>На территории поселения насчитывается 2294 детей в возрасте от 0 до 18 лет.</w:t>
      </w:r>
    </w:p>
    <w:p>
      <w:pPr>
        <w:pStyle w:val="1"/>
        <w:ind w:hanging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>Количество граждан зарегистрированных в качестве  безработных по данным ГУ «Центр занятости населения Пудожского района по состоянию на 2018 год – 314 чел.</w:t>
      </w:r>
    </w:p>
    <w:p>
      <w:pPr>
        <w:pStyle w:val="Normal"/>
        <w:jc w:val="both"/>
        <w:rPr>
          <w:color w:val="000000"/>
        </w:rPr>
      </w:pPr>
      <w:bookmarkStart w:id="0" w:name="_Toc239474543"/>
      <w:r>
        <w:rPr>
          <w:color w:val="000000"/>
        </w:rPr>
        <w:t xml:space="preserve">На территории </w:t>
      </w:r>
      <w:bookmarkEnd w:id="0"/>
      <w:r>
        <w:rPr>
          <w:color w:val="000000"/>
        </w:rPr>
        <w:t>Пудожского городского поселения число зарегистрированных хозяйствующих субъектов по состоянию на 2018 г. составляет – 251 ед., в  том числе:</w:t>
      </w:r>
    </w:p>
    <w:tbl>
      <w:tblPr>
        <w:tblW w:w="485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2"/>
        <w:gridCol w:w="3463"/>
        <w:gridCol w:w="1724"/>
        <w:gridCol w:w="1931"/>
        <w:gridCol w:w="1932"/>
      </w:tblGrid>
      <w:tr>
        <w:trPr>
          <w:trHeight w:val="5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собственности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на 2017г.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на 2018г.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прогноз на 2019г.</w:t>
            </w:r>
          </w:p>
        </w:tc>
      </w:tr>
      <w:tr>
        <w:trPr>
          <w:trHeight w:val="5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</w:tr>
      <w:tr>
        <w:trPr>
          <w:trHeight w:val="5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</w:tbl>
    <w:p>
      <w:pPr>
        <w:pStyle w:val="Normal"/>
        <w:ind w:left="175" w:firstLine="709"/>
        <w:jc w:val="center"/>
        <w:rPr>
          <w:b/>
          <w:b/>
          <w:color w:val="000000"/>
        </w:rPr>
      </w:pPr>
      <w:r>
        <w:rPr>
          <w:b/>
          <w:color w:val="000000"/>
        </w:rPr>
      </w:r>
      <w:bookmarkStart w:id="1" w:name="_Toc239474544"/>
      <w:bookmarkStart w:id="2" w:name="_Toc239474544"/>
      <w:bookmarkEnd w:id="2"/>
    </w:p>
    <w:p>
      <w:pPr>
        <w:pStyle w:val="Normal"/>
        <w:ind w:left="175" w:firstLine="709"/>
        <w:jc w:val="center"/>
        <w:rPr>
          <w:color w:val="000000"/>
        </w:rPr>
      </w:pPr>
      <w:r>
        <w:rPr>
          <w:b/>
          <w:color w:val="000000"/>
        </w:rPr>
        <w:t>Бюджет Пудожского городского поселения.</w:t>
      </w:r>
    </w:p>
    <w:p>
      <w:pPr>
        <w:pStyle w:val="Normal"/>
        <w:ind w:left="175" w:hanging="0"/>
        <w:jc w:val="both"/>
        <w:rPr>
          <w:color w:val="000000"/>
          <w:spacing w:val="1"/>
        </w:rPr>
      </w:pPr>
      <w:r>
        <w:rPr>
          <w:color w:val="000000"/>
          <w:spacing w:val="1"/>
        </w:rPr>
        <w:t>Важным фактором социально-экономического развития городского поселения является местный бюджет, исполнение которого за 2018 год  по доходам составило 40 516,1 тыс.руб.  по расходам – 41 940,6тыс.руб., дефицит 1 424,4 тыс.руб.</w:t>
      </w:r>
    </w:p>
    <w:p>
      <w:pPr>
        <w:pStyle w:val="Normal"/>
        <w:ind w:left="175" w:hanging="0"/>
        <w:jc w:val="both"/>
        <w:rPr>
          <w:color w:val="000000"/>
        </w:rPr>
      </w:pPr>
      <w:r>
        <w:rPr>
          <w:color w:val="000000"/>
        </w:rPr>
        <w:t xml:space="preserve">Доходы бюджета поселения  за 2018 год в расчете на 1 жителя поселения поступили в размере – 4036,3 руб./чел. Расходы бюджета в расчете на 1 жителя составляет  4178 руб./чел. </w:t>
      </w:r>
    </w:p>
    <w:p>
      <w:pPr>
        <w:pStyle w:val="Style24"/>
        <w:ind w:left="142" w:hanging="0"/>
        <w:jc w:val="both"/>
        <w:rPr>
          <w:sz w:val="16"/>
          <w:szCs w:val="16"/>
        </w:rPr>
      </w:pPr>
      <w:r>
        <w:rPr>
          <w:color w:val="000000"/>
        </w:rPr>
        <w:t>Бюджет  Пудожского городского поселения  на 2018 утвержден 28.12.2017 года решением Совета Пудожского городского поселения №33 «О бюджете Пудожского городского поселения на 2018 год». Уточнения в бюджет в течение 2018 года вносились  четыре раза.          В результате  последней внесенной  поправки решением № 27 Совета Пудожского городского поселения   от 21.12.2018г. «О внесении изменений в Решение  СоветаПудожского городского поселения №33 от 27.12.2017г «О  бюджете   Пудожского городского поселения на 2018 год »   утверждены  плановые доходы в сумме 40553,99 тыс.рублей, плановые расходы в сумме 42572,77 тыс.рублей,  плановый дефицит в сумме 2018,78 тыс.рублей.</w:t>
      </w:r>
      <w:r>
        <w:rPr/>
        <w:t>Основные характеристики бюджета Пудожского городского поселения  исполнены за 2018  год по доходам в сумме  40516,13  тыс. рублей (99,9 % от плановых назначений), по расходам  в сумме  41840,58 тыс. рублей.(98,3% от плана).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тыс.рублей</w:t>
      </w:r>
    </w:p>
    <w:tbl>
      <w:tblPr>
        <w:tblW w:w="9865" w:type="dxa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426"/>
        <w:gridCol w:w="2311"/>
        <w:gridCol w:w="3207"/>
        <w:gridCol w:w="1920"/>
      </w:tblGrid>
      <w:tr>
        <w:trPr/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по бюджету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по бюджету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</w:t>
            </w:r>
          </w:p>
        </w:tc>
      </w:tr>
      <w:tr>
        <w:trPr/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40553,99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40516,13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37,89</w:t>
            </w:r>
          </w:p>
        </w:tc>
      </w:tr>
      <w:tr>
        <w:trPr/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42572,77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41940,58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632,19</w:t>
            </w:r>
          </w:p>
        </w:tc>
      </w:tr>
      <w:tr>
        <w:trPr/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Дефицит(-), профицит (+)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-2018,78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-1424,46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- 594,32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/>
        </w:rPr>
        <w:t xml:space="preserve">Общая сумма собственных доходов, формирующих доходную базу в 2018 году,  определена в сумме 28087,06 тыс. рублей  исполнена в сумме 28049,2тыс. рублей или 99,86 % к плану. В бюджете района на 2018год предусматривались  безвозмездные поступления в сумме 12466,93 тыс. рублей исполнение составило  12466,93 тыс. рублей или 100% от плановых назначений. </w:t>
      </w:r>
    </w:p>
    <w:p>
      <w:pPr>
        <w:pStyle w:val="Normal"/>
        <w:jc w:val="center"/>
        <w:rPr/>
      </w:pPr>
      <w:r>
        <w:rPr/>
        <w:t>Исполнение по доходам за 2018год.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          </w:t>
      </w:r>
      <w:r>
        <w:rPr/>
        <w:t>(тыс.рублей)</w:t>
      </w:r>
    </w:p>
    <w:tbl>
      <w:tblPr>
        <w:tblW w:w="9796" w:type="dxa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842"/>
        <w:gridCol w:w="1417"/>
        <w:gridCol w:w="1559"/>
        <w:gridCol w:w="1461"/>
        <w:gridCol w:w="1517"/>
      </w:tblGrid>
      <w:tr>
        <w:trPr>
          <w:trHeight w:val="708" w:hRule="atLeast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2018г.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 2018г.</w:t>
            </w: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% выполнения плана</w:t>
            </w: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 2017г.</w:t>
            </w:r>
          </w:p>
        </w:tc>
      </w:tr>
      <w:tr>
        <w:trPr>
          <w:trHeight w:val="434" w:hRule="atLeast"/>
        </w:trPr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14993,56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14898,34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13000,00</w:t>
            </w:r>
          </w:p>
        </w:tc>
      </w:tr>
      <w:tr>
        <w:trPr>
          <w:trHeight w:val="288" w:hRule="atLeast"/>
        </w:trPr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3705,00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3705,00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3237,00</w:t>
            </w:r>
          </w:p>
        </w:tc>
      </w:tr>
      <w:tr>
        <w:trPr>
          <w:trHeight w:val="338" w:hRule="atLeast"/>
        </w:trPr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905,8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1100,00</w:t>
            </w:r>
          </w:p>
        </w:tc>
      </w:tr>
      <w:tr>
        <w:trPr>
          <w:trHeight w:val="198" w:hRule="atLeast"/>
        </w:trPr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4828,82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4828,82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4100,00</w:t>
            </w:r>
          </w:p>
        </w:tc>
      </w:tr>
      <w:tr>
        <w:trPr>
          <w:trHeight w:val="386" w:hRule="atLeast"/>
        </w:trPr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3397,13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3397,13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3172,00</w:t>
            </w:r>
          </w:p>
        </w:tc>
      </w:tr>
      <w:tr>
        <w:trPr>
          <w:trHeight w:val="420" w:hRule="atLeast"/>
        </w:trPr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251,77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1100,00</w:t>
            </w:r>
          </w:p>
        </w:tc>
      </w:tr>
      <w:tr>
        <w:trPr>
          <w:trHeight w:val="271" w:hRule="atLeast"/>
        </w:trPr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Штрафные санкции, возмещение ущерба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>
        <w:trPr>
          <w:trHeight w:val="274" w:hRule="atLeast"/>
        </w:trPr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57,37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341,4</w:t>
            </w:r>
          </w:p>
        </w:tc>
      </w:tr>
      <w:tr>
        <w:trPr>
          <w:trHeight w:val="431" w:hRule="atLeast"/>
        </w:trPr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28087,06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28049,23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26051,4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</w:t>
      </w:r>
      <w:r>
        <w:rPr/>
        <w:t>Наибольший удельный вес в фактически поступивших доходах в местный бюджет  за 2018  год занимают:</w:t>
      </w:r>
    </w:p>
    <w:p>
      <w:pPr>
        <w:pStyle w:val="Normal"/>
        <w:rPr/>
      </w:pPr>
      <w:r>
        <w:rPr/>
        <w:t>- налог на доходы физических лиц  - 53 % от общего поступления;</w:t>
      </w:r>
    </w:p>
    <w:p>
      <w:pPr>
        <w:pStyle w:val="Normal"/>
        <w:rPr/>
      </w:pPr>
      <w:r>
        <w:rPr/>
        <w:t>- земельный налог-17% от общего поступления;</w:t>
      </w:r>
    </w:p>
    <w:p>
      <w:pPr>
        <w:pStyle w:val="Normal"/>
        <w:rPr/>
      </w:pPr>
      <w:r>
        <w:rPr/>
        <w:t>- акцизы на топливо  - 13 % от общего поступления;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 xml:space="preserve">Основным бюджетообразующим доходным источником в 2018 году является налог на доходы физических лиц. При плане 14993,56тыс.рублей исполнение составило 14898,34тыс..рублей или 97%.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 xml:space="preserve">По доходам от использования имущества, находящегося в государственной и муниципальной собственности при плане 3397,13тыс.  рублей исполнение составило 3397,13 тыс. рублей  или 100%. 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 xml:space="preserve">По доходам от продажи материальных и нематериальных активов при плане 251,77 тыс. рублей исполнение составило 251,77 тыс. рублей или 100%.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>По прочим неналоговым доходам исполнение  составило 57,4 тыс. рублей (в т.ч. невыясненные поступления – 57,4 тыс. рублей).Безвозмездные поступления от других бюджетов бюджетной системы РФ утверждены в сумме 11908,7  тыс. рублей, фактическое поступление составило 11908,7 тыс. рублей или 100% от плановых назначений. В  полном объеме в бюджет района поступили:</w:t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/>
        </w:rPr>
        <w:t xml:space="preserve">- дотация на выравнивание бюджетной обеспеченности  в сумме 18,0 тыс. рублей </w:t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/>
        </w:rPr>
        <w:t>- субсидия  на поддержку муниципальной программы формирования современной городской среды -3125,1 тыс. руб.</w:t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/>
        </w:rPr>
        <w:t>-  субсидия на поддержку обустройства мест массового отдыха населения-294,6 тыс. руб.</w:t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/>
        </w:rPr>
        <w:t>-  субсидия на обеспечение мероприятий по программе «Развитие транспортной системы»-7086,00 тыс руб.</w:t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/>
        </w:rPr>
        <w:t>- субсидия на реализацию мероприятий по программе «Развитие культуры»-1240,13 тыс. рублей</w:t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/>
        </w:rPr>
        <w:t>-субсидия на реализацию мероприятий государственной программы «Эффективное управление региональными и муниципальными финансами  в Республике Карелия»-142,87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 xml:space="preserve">Субвенции при плане 2,0 тыс.рублей исполнены в сумме – 2,0 тыс. рублей или 100% из них:- на осуществление полномочий Республики Карелия по созданию и обеспечению деятельности административных комиссий и по определению перечня должностных лиц, уполномоченных составлять протоколы об административных правонарушениях. </w:t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/>
        </w:rPr>
        <w:t xml:space="preserve">Прочие безвозмездные поступления  при плане 558,23 тыс.рублей исполнены в сумме 558,23 тыс. рублей или  100%. (поступления от Сегежа групп 450 тыс.руб.на установку тренажеров, </w:t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/>
        </w:rPr>
        <w:t>В 2018 году  бюджет Пудожского городского поселения  исполнен по расходам в сумме 41940,58 тыс.рублей или 98,5% от утвержденных  бюджетом  расходов.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При исполнении расходной части бюджета финансирование по отраслям сложилось следующим образом: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(тыс.рублей)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953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2" w:type="dxa"/>
          <w:bottom w:w="0" w:type="dxa"/>
          <w:right w:w="30" w:type="dxa"/>
        </w:tblCellMar>
        <w:tblLook w:val="04a0"/>
      </w:tblPr>
      <w:tblGrid>
        <w:gridCol w:w="814"/>
        <w:gridCol w:w="3418"/>
        <w:gridCol w:w="1138"/>
        <w:gridCol w:w="1034"/>
        <w:gridCol w:w="1423"/>
        <w:gridCol w:w="1133"/>
        <w:gridCol w:w="992"/>
      </w:tblGrid>
      <w:tr>
        <w:trPr>
          <w:trHeight w:val="66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 по бюджету на 2018 год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вес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 по бюджету за 2018 год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 вес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выполнения</w:t>
            </w:r>
          </w:p>
        </w:tc>
      </w:tr>
      <w:tr>
        <w:trPr>
          <w:trHeight w:val="302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8521,75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8118,04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95,26</w:t>
            </w:r>
          </w:p>
        </w:tc>
      </w:tr>
      <w:tr>
        <w:trPr>
          <w:trHeight w:val="302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11094,88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11094,88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>
        <w:trPr>
          <w:trHeight w:val="302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15089,80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14885,56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98,64</w:t>
            </w:r>
          </w:p>
        </w:tc>
      </w:tr>
      <w:tr>
        <w:trPr>
          <w:trHeight w:val="302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6126,54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6102,29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</w:tr>
      <w:tr>
        <w:trPr>
          <w:trHeight w:val="302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1024,72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1024,73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>
        <w:trPr>
          <w:trHeight w:val="302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>
        <w:trPr>
          <w:trHeight w:val="302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>
        <w:trPr>
          <w:trHeight w:val="302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602,00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>
        <w:trPr>
          <w:trHeight w:val="302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42572,77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41940,58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98,52</w:t>
            </w:r>
          </w:p>
        </w:tc>
      </w:tr>
    </w:tbl>
    <w:p>
      <w:pPr>
        <w:pStyle w:val="Normal"/>
        <w:jc w:val="both"/>
        <w:rPr/>
      </w:pPr>
      <w:r>
        <w:rPr/>
        <w:t xml:space="preserve">На территории поселения реализуется  Программа«Комфортная городская среда»: проводились работы по благоустройству городского стадиона и создания мини-футбольного поля с детской игровой площадкой, ремонт трех дворовых территорий  в г. Пудож. Объем финансирования – 4277,5 тыс.руб., в т.ч. за счет средств  бюджета поселения -1091,5тыс.руб. </w:t>
      </w:r>
    </w:p>
    <w:p>
      <w:pPr>
        <w:pStyle w:val="Normal"/>
        <w:jc w:val="both"/>
        <w:rPr/>
      </w:pPr>
      <w:r>
        <w:rPr/>
        <w:tab/>
        <w:t>В рамках реализации республиканской  Программы  «Парки малых городов» на территории города проводились работы по благоустройству парка «Летний сад» в г. Пудож. Был произведен снос аварийных деревьев, восстановлено освещение, ремонт асфальтного покрытия, ремонт перил лестницы, покраска сцены, туалета.</w:t>
      </w:r>
    </w:p>
    <w:p>
      <w:pPr>
        <w:pStyle w:val="Normal"/>
        <w:jc w:val="both"/>
        <w:rPr/>
      </w:pPr>
      <w:r>
        <w:rPr/>
        <w:t xml:space="preserve">Объем финансирования – 368,2  тыс.руб. , в т.ч.за счет средств  бюджета поселений – 73,6 тыс.руб. </w:t>
      </w:r>
    </w:p>
    <w:p>
      <w:pPr>
        <w:pStyle w:val="Normal"/>
        <w:jc w:val="both"/>
        <w:rPr/>
      </w:pPr>
      <w:r>
        <w:rPr/>
        <w:t xml:space="preserve">На ремонт муниципальных дорог в рамках реализации  государственной программы Республики Карелия «Развитие транспортной системы» выделено 7686 тыс. руб., за счет местного бюджета – 1172 тыс.руб.Проведен ремонт центральной улицы Ленина в г. Пудож протяженностью 1,083 км. </w:t>
      </w:r>
    </w:p>
    <w:p>
      <w:pPr>
        <w:pStyle w:val="Normal"/>
        <w:jc w:val="both"/>
        <w:rPr>
          <w:sz w:val="18"/>
          <w:szCs w:val="18"/>
        </w:rPr>
      </w:pPr>
      <w:r>
        <w:rPr/>
        <w:t>В 2018 году привлечены так же средства в объеме 5 000 тыс.руб. «Фонда Кино» на ремонт Пудожского Дома культуры – установка современного кинозала.</w:t>
      </w:r>
    </w:p>
    <w:p>
      <w:pPr>
        <w:pStyle w:val="Normal"/>
        <w:rPr/>
      </w:pPr>
      <w:r>
        <w:rPr/>
        <w:t>Общий объем привлеченных целевых средств в развитие территории Пудожского городского поселения составил 16 598 тыс.руб. или 59% от собственных доходов поселения.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>Потребительский рынок товаров и услуг.</w:t>
      </w:r>
    </w:p>
    <w:p>
      <w:pPr>
        <w:pStyle w:val="Normal"/>
        <w:tabs>
          <w:tab w:val="left" w:pos="5529" w:leader="none"/>
        </w:tabs>
        <w:ind w:left="175" w:hanging="0"/>
        <w:jc w:val="both"/>
        <w:rPr>
          <w:color w:val="000000"/>
        </w:rPr>
      </w:pPr>
      <w:r>
        <w:rPr>
          <w:color w:val="000000"/>
        </w:rPr>
        <w:t>Развитие малого и среднего бизнеса в городе является резервом, позволяющим поднять жизненный уровень населения и создать новые рабочие места.</w:t>
      </w:r>
    </w:p>
    <w:p>
      <w:pPr>
        <w:pStyle w:val="Normal"/>
        <w:tabs>
          <w:tab w:val="left" w:pos="5529" w:leader="none"/>
        </w:tabs>
        <w:ind w:left="175" w:hanging="0"/>
        <w:jc w:val="both"/>
        <w:rPr>
          <w:color w:val="000000"/>
        </w:rPr>
      </w:pPr>
      <w:r>
        <w:rPr>
          <w:color w:val="000000"/>
        </w:rPr>
        <w:t xml:space="preserve">Розничная торговая сеть Пудожского городского поселения насчитывает более 100 магазинов с павильонами и киосками. </w:t>
      </w:r>
    </w:p>
    <w:p>
      <w:pPr>
        <w:pStyle w:val="Normal"/>
        <w:tabs>
          <w:tab w:val="left" w:pos="5529" w:leader="none"/>
        </w:tabs>
        <w:ind w:left="175" w:hanging="0"/>
        <w:jc w:val="both"/>
        <w:rPr>
          <w:color w:val="000000"/>
        </w:rPr>
      </w:pPr>
      <w:r>
        <w:rPr>
          <w:color w:val="000000"/>
        </w:rPr>
        <w:t>Также на территории поселения расположено 9 кафе, открытый рынок, 8 салонов красоты, включая парикмахерские, городская баня, 3 сауны.</w:t>
      </w:r>
      <w:bookmarkStart w:id="3" w:name="_GoBack"/>
      <w:bookmarkEnd w:id="3"/>
    </w:p>
    <w:p>
      <w:pPr>
        <w:pStyle w:val="Normal"/>
        <w:ind w:left="142" w:right="113" w:hanging="0"/>
        <w:rPr>
          <w:bCs/>
          <w:color w:val="000000"/>
        </w:rPr>
      </w:pPr>
      <w:r>
        <w:rPr>
          <w:bCs/>
          <w:color w:val="000000"/>
        </w:rPr>
        <w:t xml:space="preserve">Утверждена ведомственная </w:t>
      </w:r>
      <w:r>
        <w:rPr>
          <w:rStyle w:val="Strong"/>
          <w:b w:val="false"/>
          <w:color w:val="000000"/>
        </w:rPr>
        <w:t>программа « Развитие и поддержка субъектов малого и среднего предпринимательства на территории муниципального образования  "Пудожское городское поселение"». В рамках реализации данной программы в 2019 году будет производиться выделение финансовой помощи субъектам малого и среднего предпринимательства на развитие своего дела, компенсацию произведённых расходов в предыдущем году.</w:t>
      </w:r>
    </w:p>
    <w:p>
      <w:pPr>
        <w:pStyle w:val="Normal"/>
        <w:ind w:left="175" w:hanging="0"/>
        <w:jc w:val="center"/>
        <w:rPr>
          <w:b/>
          <w:b/>
          <w:color w:val="000000"/>
        </w:rPr>
      </w:pPr>
      <w:r>
        <w:rPr>
          <w:b/>
          <w:color w:val="000000"/>
        </w:rPr>
        <w:t>Сельское хозяйство.</w:t>
      </w:r>
    </w:p>
    <w:p>
      <w:pPr>
        <w:pStyle w:val="Normal"/>
        <w:ind w:left="175" w:hanging="0"/>
        <w:jc w:val="both"/>
        <w:rPr>
          <w:color w:val="000000"/>
        </w:rPr>
      </w:pPr>
      <w:r>
        <w:rPr>
          <w:color w:val="000000"/>
        </w:rPr>
        <w:t>По состоянию на конец 2018г. согласно инвентаризации числится 588 дворов в сельской местности поселения, по сравнению с 01.01.2017г. количество дворов осталось на прежнем уровне. Поголовье скота, находящего в собственности населения Пудожского городского поселения, составляет 473 гол., поголовье скота увеличилось на 50 голов по сравнению с аналогичным периодом 2017 в основном за счет поголовья птицы.</w:t>
      </w:r>
    </w:p>
    <w:tbl>
      <w:tblPr>
        <w:tblW w:w="4850" w:type="pct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94"/>
        <w:gridCol w:w="1521"/>
        <w:gridCol w:w="1405"/>
        <w:gridCol w:w="1641"/>
        <w:gridCol w:w="1520"/>
        <w:gridCol w:w="1520"/>
      </w:tblGrid>
      <w:tr>
        <w:trPr/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 2015г.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 2016г.</w:t>
            </w:r>
          </w:p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 2017г.</w:t>
            </w:r>
          </w:p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01.11.2018г.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прогноз на 2019 г.</w:t>
            </w:r>
          </w:p>
        </w:tc>
      </w:tr>
      <w:tr>
        <w:trPr/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хозяйств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</w:tr>
      <w:tr>
        <w:trPr/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Крупный рогатый скот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>
        <w:trPr>
          <w:trHeight w:val="269" w:hRule="atLeast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Свиньи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>
        <w:trPr/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Овцы и козы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Птица всех видов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</w:tr>
      <w:tr>
        <w:trPr/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кролики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>
        <w:trPr/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</w:t>
            </w:r>
          </w:p>
        </w:tc>
      </w:tr>
    </w:tbl>
    <w:p>
      <w:pPr>
        <w:pStyle w:val="Normal"/>
        <w:ind w:left="175" w:hang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Всего  действуют  1254 договора на аренду земельных участков общей площадью 523,1 га.</w:t>
      </w:r>
    </w:p>
    <w:tbl>
      <w:tblPr>
        <w:tblW w:w="9923" w:type="dxa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125"/>
        <w:gridCol w:w="1418"/>
        <w:gridCol w:w="1417"/>
        <w:gridCol w:w="1276"/>
        <w:gridCol w:w="1276"/>
        <w:gridCol w:w="1276"/>
        <w:gridCol w:w="1134"/>
      </w:tblGrid>
      <w:tr>
        <w:trPr>
          <w:trHeight w:val="441" w:hRule="atLeast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Аренда земли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договоров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Площадь, га</w:t>
            </w:r>
          </w:p>
        </w:tc>
      </w:tr>
      <w:tr>
        <w:trPr>
          <w:trHeight w:val="147" w:hRule="atLeast"/>
        </w:trPr>
        <w:tc>
          <w:tcPr>
            <w:tcW w:w="2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01.01.2016г.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01.11.2017г.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01.11.2018г.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01.01.2016г.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108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01.11.2017г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108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01.11.2018г</w:t>
            </w:r>
          </w:p>
        </w:tc>
      </w:tr>
      <w:tr>
        <w:trPr>
          <w:trHeight w:val="248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371,3</w:t>
            </w:r>
          </w:p>
        </w:tc>
      </w:tr>
      <w:tr>
        <w:trPr>
          <w:trHeight w:val="248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103,3</w:t>
            </w:r>
          </w:p>
        </w:tc>
      </w:tr>
      <w:tr>
        <w:trPr>
          <w:trHeight w:val="248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Огороды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>
        <w:trPr>
          <w:trHeight w:val="266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</w:tr>
      <w:tr>
        <w:trPr>
          <w:trHeight w:val="248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Сенокосы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</w:tr>
      <w:tr>
        <w:trPr>
          <w:trHeight w:val="266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righ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523,1</w:t>
            </w:r>
          </w:p>
        </w:tc>
      </w:tr>
    </w:tbl>
    <w:p>
      <w:pPr>
        <w:pStyle w:val="Normal"/>
        <w:ind w:left="175" w:hanging="0"/>
        <w:jc w:val="center"/>
        <w:rPr>
          <w:color w:val="000000"/>
        </w:rPr>
      </w:pPr>
      <w:r>
        <w:rPr>
          <w:b/>
          <w:color w:val="000000"/>
        </w:rPr>
        <w:t>Автомобильный транспорт.</w:t>
      </w:r>
    </w:p>
    <w:p>
      <w:pPr>
        <w:pStyle w:val="Normal"/>
        <w:ind w:left="175" w:hanging="0"/>
        <w:jc w:val="both"/>
        <w:rPr>
          <w:color w:val="000000"/>
        </w:rPr>
      </w:pPr>
      <w:r>
        <w:rPr>
          <w:color w:val="000000"/>
        </w:rPr>
        <w:t xml:space="preserve">В собственности юридических лиц по состоянию на конец 2018г. зарегистрировано 240 ед.транспортных средств или  на 2,6  % больше показателя 2016 года. У физических лиц в собственности зарегистрировано на  конец 2018г.   4480  транспортных средства из них 256 водных. </w:t>
      </w:r>
    </w:p>
    <w:tbl>
      <w:tblPr>
        <w:tblW w:w="1000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377"/>
        <w:gridCol w:w="970"/>
        <w:gridCol w:w="900"/>
        <w:gridCol w:w="900"/>
        <w:gridCol w:w="899"/>
        <w:gridCol w:w="1"/>
        <w:gridCol w:w="1079"/>
        <w:gridCol w:w="900"/>
        <w:gridCol w:w="1"/>
        <w:gridCol w:w="1079"/>
        <w:gridCol w:w="901"/>
      </w:tblGrid>
      <w:tr>
        <w:trPr>
          <w:trHeight w:val="125" w:hRule="atLeast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2017 год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2018г.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2019г. прогноз</w:t>
            </w:r>
          </w:p>
        </w:tc>
      </w:tr>
      <w:tr>
        <w:trPr>
          <w:trHeight w:val="125" w:hRule="atLeast"/>
        </w:trPr>
        <w:tc>
          <w:tcPr>
            <w:tcW w:w="2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т.ч. водного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т.ч. водного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т.ч. водного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т.ч. водного</w:t>
            </w:r>
          </w:p>
        </w:tc>
      </w:tr>
      <w:tr>
        <w:trPr>
          <w:trHeight w:val="125" w:hRule="atLeast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>
        <w:trPr>
          <w:trHeight w:val="125" w:hRule="atLeast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</w:t>
            </w:r>
          </w:p>
        </w:tc>
      </w:tr>
      <w:tr>
        <w:trPr>
          <w:trHeight w:val="125" w:hRule="atLeast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</w:tr>
      <w:tr>
        <w:trPr>
          <w:trHeight w:val="125" w:hRule="atLeast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Обеспеченность на 1 жителя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47,4%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47,0%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2,6%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2,6%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47,1%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2,6%</w:t>
            </w:r>
          </w:p>
        </w:tc>
      </w:tr>
    </w:tbl>
    <w:p>
      <w:pPr>
        <w:pStyle w:val="Normal"/>
        <w:ind w:left="175" w:hanging="0"/>
        <w:jc w:val="both"/>
        <w:rPr>
          <w:color w:val="000000"/>
        </w:rPr>
      </w:pPr>
      <w:r>
        <w:rPr>
          <w:color w:val="000000"/>
        </w:rPr>
        <w:t>В среднем обеспеченность  транспортными средствами на одного жителя  поселения составляет 47,0%.</w:t>
      </w:r>
    </w:p>
    <w:p>
      <w:pPr>
        <w:pStyle w:val="Normal"/>
        <w:ind w:left="175" w:hanging="0"/>
        <w:jc w:val="center"/>
        <w:rPr>
          <w:b/>
          <w:b/>
          <w:color w:val="000000"/>
        </w:rPr>
      </w:pPr>
      <w:r>
        <w:rPr>
          <w:b/>
          <w:color w:val="000000"/>
        </w:rPr>
        <w:t>Связь.</w:t>
      </w:r>
    </w:p>
    <w:p>
      <w:pPr>
        <w:pStyle w:val="Normal"/>
        <w:ind w:left="175" w:hanging="0"/>
        <w:jc w:val="both"/>
        <w:rPr>
          <w:color w:val="000000"/>
        </w:rPr>
      </w:pPr>
      <w:r>
        <w:rPr>
          <w:color w:val="000000"/>
        </w:rPr>
        <w:t xml:space="preserve">ПАО «Северо-Западный Телеком» является самым крупным оператором электросвязи на Северо-Западе России. С 01 апреля 2011 года ПАО «Северо-Западный Телеком» является частью российской национальной телекоммуникационной компании «Ростелеком» и теперь осуществляет свою деятельность в качестве ее макрорегионального филиала «Северо-Запад». В Пудожском городском поселении компанию представляет Пудожское отделение Карельского филиала ПАО «Ростелеком». ПАО «Ростелеком» оказывает услуги на базе собственной высокотехнологичной магистральной сети, которая позволяет предоставлять голосовые услуги, а так же услуги по передаче данных и </w:t>
      </w:r>
      <w:r>
        <w:rPr>
          <w:color w:val="000000"/>
          <w:lang w:val="en-US"/>
        </w:rPr>
        <w:t>IP</w:t>
      </w:r>
      <w:r>
        <w:rPr>
          <w:color w:val="000000"/>
        </w:rPr>
        <w:t xml:space="preserve">- приложений физическим лицам, корпоративным клиентам. </w:t>
      </w:r>
    </w:p>
    <w:p>
      <w:pPr>
        <w:pStyle w:val="Normal"/>
        <w:jc w:val="both"/>
        <w:rPr>
          <w:bCs/>
          <w:iCs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Кроме ПАО «Ростелеком» н</w:t>
      </w:r>
      <w:r>
        <w:rPr>
          <w:bCs/>
          <w:iCs/>
          <w:color w:val="000000"/>
        </w:rPr>
        <w:t>а территории поселения оказывают услуги несколько операторов сотовой связи такие как: ПАО "Вымпелком", ПАО "МТС", ПАО "Мегафон", ООО "Т2 мобаил".</w:t>
      </w:r>
    </w:p>
    <w:p>
      <w:pPr>
        <w:pStyle w:val="Normal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Услуги почтовой связи на территории поселения оказывает отделение почтовой связи РК – филиал ФГУП «Почта России» расположенное в городе Пудоже, а так же 2 отделения в сельской местности в п. Подпорожье и в п. Колово.</w:t>
      </w:r>
    </w:p>
    <w:p>
      <w:pPr>
        <w:pStyle w:val="Normal"/>
        <w:tabs>
          <w:tab w:val="left" w:pos="8789" w:leader="none"/>
          <w:tab w:val="left" w:pos="9899" w:leader="none"/>
        </w:tabs>
        <w:ind w:right="-24" w:hanging="0"/>
        <w:jc w:val="both"/>
        <w:rPr>
          <w:bCs/>
          <w:iCs/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 xml:space="preserve">На территории Пудожского городского поселения средства массовой информации представляют: "Дорожное радио - Абдулаев М.М.", "Пудож </w:t>
      </w:r>
      <w:r>
        <w:rPr>
          <w:color w:val="000000"/>
          <w:lang w:val="en-US"/>
        </w:rPr>
        <w:t>FM</w:t>
      </w:r>
      <w:r>
        <w:rPr>
          <w:color w:val="000000"/>
        </w:rPr>
        <w:t>" (ИП Абдулаев М.М.), "Русское радио" (ООО "Текст"). Так же имеется два печатных издания: МКУ - Редакция Пудожской районной газеты «Пудожский вестник»  и  ООО «Текст»   издательство газеты «Пудожскийуездъ».</w:t>
      </w:r>
    </w:p>
    <w:p>
      <w:pPr>
        <w:pStyle w:val="Normal"/>
        <w:ind w:left="175" w:hanging="0"/>
        <w:jc w:val="center"/>
        <w:rPr>
          <w:b/>
          <w:b/>
          <w:bCs/>
          <w:iCs/>
          <w:color w:val="000000"/>
        </w:rPr>
      </w:pPr>
      <w:r>
        <w:rPr>
          <w:b/>
          <w:bCs/>
          <w:iCs/>
          <w:color w:val="000000"/>
        </w:rPr>
        <w:t>Энергоснабжение поселения</w:t>
      </w:r>
    </w:p>
    <w:p>
      <w:pPr>
        <w:pStyle w:val="Normal"/>
        <w:ind w:left="175" w:hanging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В Пудожском городском поселении услуги по предоставлению электрической энергии оказывает филиал ОАО «МРСК Северо-Запада Карелэнерго». </w:t>
      </w:r>
    </w:p>
    <w:p>
      <w:pPr>
        <w:pStyle w:val="Normal"/>
        <w:ind w:left="175" w:hanging="0"/>
        <w:jc w:val="both"/>
        <w:rPr>
          <w:bCs/>
          <w:iCs/>
          <w:color w:val="000000"/>
          <w:highlight w:val="yellow"/>
        </w:rPr>
      </w:pPr>
      <w:r>
        <w:rPr>
          <w:bCs/>
          <w:iCs/>
          <w:color w:val="000000"/>
        </w:rPr>
        <w:t xml:space="preserve">На территории поселения </w:t>
      </w:r>
      <w:r>
        <w:rPr/>
        <w:t>протяженность сетей уличного освещения составляет 55,4 километра, с количеством светильников 727 штук</w:t>
      </w:r>
    </w:p>
    <w:p>
      <w:pPr>
        <w:pStyle w:val="Normal"/>
        <w:ind w:left="175" w:hanging="0"/>
        <w:jc w:val="center"/>
        <w:rPr>
          <w:b/>
          <w:b/>
          <w:bCs/>
          <w:iCs/>
          <w:color w:val="000000"/>
        </w:rPr>
      </w:pPr>
      <w:r>
        <w:rPr>
          <w:b/>
          <w:bCs/>
          <w:iCs/>
          <w:color w:val="000000"/>
        </w:rPr>
        <w:t>Жилищно-коммунальное хозяйство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На территории Пудожского городского поселения  теплонаюжающая организация ООО «Карелэнергоресурс» обслуживает котельные и тепловые чети: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котельные – 12 единиц;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тепловые сети – 24.51 км.</w:t>
      </w:r>
    </w:p>
    <w:p>
      <w:pPr>
        <w:pStyle w:val="Normal"/>
        <w:jc w:val="both"/>
        <w:rPr>
          <w:color w:val="000000"/>
        </w:rPr>
      </w:pPr>
      <w:r>
        <w:rPr/>
        <w:t>В учреждениях образования имеется четыре котельных, в т.ч. МКОУ ООШ в п. Колово -1 ед., МКОУ ООШ п. Подпорожье -1 ед.,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ООО «РСО» предоставляет услуги по водоснабжению и водоотведению на территории Пудожского городского поселения.</w:t>
      </w:r>
    </w:p>
    <w:tbl>
      <w:tblPr>
        <w:tblW w:w="954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81"/>
        <w:gridCol w:w="5880"/>
        <w:gridCol w:w="2880"/>
      </w:tblGrid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  <w:t>№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  <w:t>Наименование объектов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  <w:t xml:space="preserve">количество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  <w:t>(км или ед)</w:t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  <w:t>1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Водопроводные сети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  <w:t>20,3 км.</w:t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  <w:t>2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Водозаборы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  <w:t>1 ед.</w:t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  <w:t>3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Канализационные сети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  <w:t>21,6 км.</w:t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  <w:t>4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Канализационные насосные станции (КНС)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  <w:t>2 ед.</w:t>
            </w:r>
          </w:p>
        </w:tc>
      </w:tr>
      <w:tr>
        <w:trPr/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  <w:t>5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Очистные сооружения водопровода (ВОС)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  <w:t>1 ед.</w:t>
            </w:r>
          </w:p>
        </w:tc>
      </w:tr>
    </w:tbl>
    <w:p>
      <w:pPr>
        <w:pStyle w:val="NormalWeb"/>
        <w:spacing w:beforeAutospacing="0" w:before="0" w:afterAutospacing="0" w:after="0"/>
        <w:ind w:left="175" w:hanging="0"/>
        <w:jc w:val="both"/>
        <w:rPr/>
      </w:pPr>
      <w:r>
        <w:rPr/>
        <w:t>Сеть предприятий и организаций, оказывающих услуги жилищно-коммунального хозяйства, представлена следующей организацией:  ООО «Комфорт».</w:t>
      </w:r>
    </w:p>
    <w:p>
      <w:pPr>
        <w:pStyle w:val="NormalWeb"/>
        <w:spacing w:beforeAutospacing="0" w:before="0" w:afterAutospacing="0" w:after="0"/>
        <w:ind w:left="175" w:hanging="0"/>
        <w:jc w:val="both"/>
        <w:rPr/>
      </w:pPr>
      <w:r>
        <w:rPr/>
        <w:t>Управлением и содержанием жилищного фонда в Пудожском городском поселении занимаются: ООО «УК ЖКХ», ООО «Алекса».</w:t>
      </w:r>
    </w:p>
    <w:p>
      <w:pPr>
        <w:pStyle w:val="NormalWeb"/>
        <w:spacing w:beforeAutospacing="0" w:before="0" w:afterAutospacing="0" w:after="0"/>
        <w:ind w:left="175" w:hanging="0"/>
        <w:jc w:val="both"/>
        <w:rPr/>
      </w:pPr>
      <w:r>
        <w:rPr/>
        <w:t>Газоснабжение (сжиженный газ в баллонах) обеспечивает газовый участок ПАО «Сегежамежрайгаз» Пудожский газовый участок</w:t>
      </w:r>
    </w:p>
    <w:p>
      <w:pPr>
        <w:pStyle w:val="Normal"/>
        <w:ind w:left="175" w:hanging="0"/>
        <w:jc w:val="center"/>
        <w:rPr>
          <w:b/>
          <w:b/>
          <w:color w:val="000000"/>
        </w:rPr>
      </w:pPr>
      <w:r>
        <w:rPr>
          <w:b/>
          <w:color w:val="000000"/>
        </w:rPr>
        <w:t>Строительство</w:t>
      </w:r>
    </w:p>
    <w:p>
      <w:pPr>
        <w:pStyle w:val="Normal"/>
        <w:ind w:left="175" w:hanging="0"/>
        <w:jc w:val="both"/>
        <w:rPr>
          <w:color w:val="000000"/>
        </w:rPr>
      </w:pPr>
      <w:r>
        <w:rPr>
          <w:color w:val="000000"/>
        </w:rPr>
        <w:t xml:space="preserve">Строительная отрасль в поселении представлена в основном индивидуальным жилищным строительством. </w:t>
      </w:r>
    </w:p>
    <w:tbl>
      <w:tblPr>
        <w:tblW w:w="10049" w:type="dxa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077"/>
        <w:gridCol w:w="1440"/>
        <w:gridCol w:w="1260"/>
        <w:gridCol w:w="1011"/>
        <w:gridCol w:w="1261"/>
      </w:tblGrid>
      <w:tr>
        <w:trPr>
          <w:trHeight w:val="522" w:hRule="atLeast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175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175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175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5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2019г. прогноз</w:t>
            </w:r>
          </w:p>
        </w:tc>
      </w:tr>
      <w:tr>
        <w:trPr>
          <w:trHeight w:val="172" w:hRule="atLeast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5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градостроительных планов земельных участков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>
        <w:trPr>
          <w:trHeight w:val="172" w:hRule="atLeast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5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разрешений на строительство и реконструкцию объектов капитального строительства (количество уведомлений на строительство и реконструкцию объектов капитального строительства)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(8)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>
        <w:trPr>
          <w:trHeight w:val="172" w:hRule="atLeast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5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разрешений на ввод объекта в эксплуатацию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>
      <w:pPr>
        <w:pStyle w:val="Normal"/>
        <w:ind w:left="175" w:right="118" w:hanging="0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>Количество выданных разрешений на строительство на конец 2018года составило 26 ед., из них: новое строительство – 22 шт.,  реконструкция жилых помещений – 6 шт., количество разрешений на ввод объектов в эксплуатацию 3 ед. За период 2018 года произведено строительство 14 индивидуальных жилых домов в г. Пудож общей площадью 1233,0 м2, ав также реконструкция 4 жилых домов.</w:t>
      </w:r>
    </w:p>
    <w:p>
      <w:pPr>
        <w:pStyle w:val="Normal"/>
        <w:ind w:left="175" w:right="325" w:hanging="0"/>
        <w:jc w:val="center"/>
        <w:rPr>
          <w:color w:val="000000"/>
        </w:rPr>
      </w:pPr>
      <w:r>
        <w:rPr>
          <w:b/>
          <w:color w:val="000000"/>
        </w:rPr>
        <w:t>Пищевая и перерабатывающая отрасли.</w:t>
      </w:r>
    </w:p>
    <w:p>
      <w:pPr>
        <w:pStyle w:val="Normal"/>
        <w:shd w:val="clear" w:color="auto" w:fill="FFFFFF"/>
        <w:ind w:right="85" w:firstLine="709"/>
        <w:jc w:val="both"/>
        <w:rPr>
          <w:color w:val="000000"/>
        </w:rPr>
      </w:pPr>
      <w:r>
        <w:rPr>
          <w:bCs/>
          <w:color w:val="000000"/>
          <w:spacing w:val="-7"/>
        </w:rPr>
        <w:t xml:space="preserve">Перерабатывающая пищевая промышленность </w:t>
      </w:r>
      <w:r>
        <w:rPr>
          <w:color w:val="000000"/>
        </w:rPr>
        <w:t>района представлена ООО «Пудожский хлеб»</w:t>
      </w:r>
      <w:r>
        <w:rPr>
          <w:color w:val="000000"/>
          <w:spacing w:val="-6"/>
        </w:rPr>
        <w:t xml:space="preserve">, ООО «Онего» и ООО «Кооператор». </w:t>
      </w:r>
    </w:p>
    <w:p>
      <w:pPr>
        <w:pStyle w:val="Normal"/>
        <w:shd w:val="clear" w:color="auto" w:fill="FFFFFF"/>
        <w:spacing w:before="29" w:after="0"/>
        <w:ind w:right="85" w:firstLine="567"/>
        <w:jc w:val="both"/>
        <w:rPr>
          <w:color w:val="000000"/>
          <w:spacing w:val="-9"/>
        </w:rPr>
      </w:pPr>
      <w:r>
        <w:rPr>
          <w:color w:val="000000"/>
          <w:spacing w:val="-4"/>
        </w:rPr>
        <w:t xml:space="preserve">Население района стабильно обеспечивается хлебобулочными изделиями за счет </w:t>
      </w:r>
      <w:r>
        <w:rPr>
          <w:color w:val="000000"/>
          <w:spacing w:val="-6"/>
        </w:rPr>
        <w:t xml:space="preserve">производства их на </w:t>
      </w:r>
      <w:r>
        <w:rPr>
          <w:color w:val="000000"/>
        </w:rPr>
        <w:t>ООО «Пудожский хлеб»</w:t>
      </w:r>
      <w:r>
        <w:rPr>
          <w:color w:val="000000"/>
          <w:spacing w:val="-6"/>
        </w:rPr>
        <w:t xml:space="preserve">, который производит 94,0 % </w:t>
      </w:r>
      <w:r>
        <w:rPr>
          <w:color w:val="000000"/>
          <w:spacing w:val="-9"/>
        </w:rPr>
        <w:t>хлебобулочных изделий.</w:t>
      </w:r>
    </w:p>
    <w:p>
      <w:pPr>
        <w:pStyle w:val="Normal"/>
        <w:shd w:val="clear" w:color="auto" w:fill="FFFFFF"/>
        <w:spacing w:before="29" w:after="0"/>
        <w:ind w:right="85" w:firstLine="567"/>
        <w:jc w:val="right"/>
        <w:rPr>
          <w:color w:val="000000"/>
          <w:spacing w:val="-9"/>
        </w:rPr>
      </w:pPr>
      <w:r>
        <w:rPr>
          <w:color w:val="000000"/>
          <w:spacing w:val="-9"/>
        </w:rPr>
        <w:t>в тонн</w:t>
      </w:r>
    </w:p>
    <w:tbl>
      <w:tblPr>
        <w:tblW w:w="1011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447"/>
        <w:gridCol w:w="1599"/>
        <w:gridCol w:w="2023"/>
        <w:gridCol w:w="2023"/>
        <w:gridCol w:w="2023"/>
      </w:tblGrid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Факт в % 2018г. к 2017г.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прогноз 2019г.</w:t>
            </w:r>
          </w:p>
        </w:tc>
      </w:tr>
      <w:tr>
        <w:trPr/>
        <w:tc>
          <w:tcPr>
            <w:tcW w:w="10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ООО «Пудожский хлеб»</w:t>
            </w:r>
          </w:p>
        </w:tc>
      </w:tr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spacing w:val="-6"/>
                <w:sz w:val="22"/>
                <w:szCs w:val="22"/>
              </w:rPr>
              <w:t xml:space="preserve">Хлеб   и   хлебобулочные </w:t>
            </w:r>
            <w:r>
              <w:rPr>
                <w:spacing w:val="-13"/>
                <w:sz w:val="22"/>
                <w:szCs w:val="22"/>
              </w:rPr>
              <w:t>изделия, тонн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760,6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713,8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94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730,8</w:t>
            </w:r>
          </w:p>
        </w:tc>
      </w:tr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spacing w:val="-4"/>
                <w:sz w:val="22"/>
                <w:szCs w:val="22"/>
              </w:rPr>
              <w:t>Кондитерские изделия, тонн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42,3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40,3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95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>
        <w:trPr/>
        <w:tc>
          <w:tcPr>
            <w:tcW w:w="10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ООО «Кооператор»</w:t>
            </w:r>
          </w:p>
        </w:tc>
      </w:tr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spacing w:val="-6"/>
                <w:sz w:val="22"/>
                <w:szCs w:val="22"/>
              </w:rPr>
              <w:t xml:space="preserve">Хлеб   и   хлебобулочные </w:t>
            </w:r>
            <w:r>
              <w:rPr>
                <w:spacing w:val="-13"/>
                <w:sz w:val="22"/>
                <w:szCs w:val="22"/>
              </w:rPr>
              <w:t>изделия, тонн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spacing w:val="-4"/>
                <w:sz w:val="22"/>
                <w:szCs w:val="22"/>
              </w:rPr>
              <w:t>Кондитерские изделия, тонн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10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ООО «Онего»</w:t>
            </w:r>
          </w:p>
        </w:tc>
      </w:tr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spacing w:val="-6"/>
                <w:sz w:val="22"/>
                <w:szCs w:val="22"/>
              </w:rPr>
              <w:t xml:space="preserve">Хлеб   и   хлебобулочные </w:t>
            </w:r>
            <w:r>
              <w:rPr>
                <w:spacing w:val="-13"/>
                <w:sz w:val="22"/>
                <w:szCs w:val="22"/>
              </w:rPr>
              <w:t>изделия, тонн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13,28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45,01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339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46,0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b/>
          <w:b/>
          <w:color w:val="000000"/>
        </w:rPr>
      </w:pPr>
      <w:r>
        <w:rPr>
          <w:b/>
          <w:color w:val="000000"/>
        </w:rPr>
        <w:t>Социально-культурная сфера</w:t>
      </w:r>
    </w:p>
    <w:p>
      <w:pPr>
        <w:pStyle w:val="Normal"/>
        <w:spacing w:before="0" w:after="0"/>
        <w:ind w:left="175" w:hanging="0"/>
        <w:contextualSpacing/>
        <w:jc w:val="center"/>
        <w:rPr>
          <w:b/>
          <w:b/>
          <w:color w:val="000000"/>
        </w:rPr>
      </w:pPr>
      <w:r>
        <w:rPr>
          <w:b/>
          <w:color w:val="000000"/>
        </w:rPr>
        <w:t>Образование</w:t>
      </w:r>
    </w:p>
    <w:tbl>
      <w:tblPr>
        <w:tblW w:w="10031" w:type="dxa"/>
        <w:jc w:val="left"/>
        <w:tblInd w:w="0" w:type="dxa"/>
        <w:tblBorders>
          <w:left w:val="single" w:sz="18" w:space="0" w:color="FFFFFF"/>
          <w:right w:val="single" w:sz="18" w:space="0" w:color="FFFFFF"/>
          <w:insideV w:val="single" w:sz="18" w:space="0" w:color="FFFFFF"/>
        </w:tblBorders>
        <w:tblCellMar>
          <w:top w:w="0" w:type="dxa"/>
          <w:left w:w="85" w:type="dxa"/>
          <w:bottom w:w="0" w:type="dxa"/>
          <w:right w:w="108" w:type="dxa"/>
        </w:tblCellMar>
        <w:tblLook w:val="01e0"/>
      </w:tblPr>
      <w:tblGrid>
        <w:gridCol w:w="10031"/>
      </w:tblGrid>
      <w:tr>
        <w:trPr>
          <w:trHeight w:val="475" w:hRule="atLeast"/>
        </w:trPr>
        <w:tc>
          <w:tcPr>
            <w:tcW w:w="10031" w:type="dxa"/>
            <w:tcBorders>
              <w:left w:val="single" w:sz="18" w:space="0" w:color="FFFFFF"/>
              <w:right w:val="single" w:sz="18" w:space="0" w:color="FFFFFF"/>
              <w:insideV w:val="single" w:sz="18" w:space="0" w:color="FFFFFF"/>
            </w:tcBorders>
            <w:shd w:color="000000" w:fill="FFFFFF" w:val="clear"/>
          </w:tcPr>
          <w:p>
            <w:pPr>
              <w:pStyle w:val="Normal"/>
              <w:widowControl w:val="false"/>
              <w:ind w:left="175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 территории поселения работает 1 средняя, 2 основных,  филиал ГАПОУ РК "Северный колледж", МКОУ "Центр психолого-медико-социального сопровождения",  5 муниципальных дошкольных учреждений. Услуги дополнительного образования оказывают МБУ ДО "Дом детского творчества", МБУ ДО "Школа искусств", МБУ ДО "Детско-юношеская спортивная школа".</w:t>
            </w:r>
          </w:p>
        </w:tc>
      </w:tr>
    </w:tbl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31679" w:type="dxa"/>
        <w:jc w:val="left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10" w:type="dxa"/>
          <w:bottom w:w="0" w:type="dxa"/>
          <w:right w:w="108" w:type="dxa"/>
        </w:tblCellMar>
        <w:tblLook w:val="0000"/>
      </w:tblPr>
      <w:tblGrid>
        <w:gridCol w:w="5686"/>
        <w:gridCol w:w="1261"/>
        <w:gridCol w:w="1080"/>
        <w:gridCol w:w="1261"/>
        <w:gridCol w:w="744"/>
        <w:gridCol w:w="517"/>
        <w:gridCol w:w="4894"/>
        <w:gridCol w:w="5411"/>
        <w:gridCol w:w="5411"/>
        <w:gridCol w:w="5411"/>
      </w:tblGrid>
      <w:tr>
        <w:trPr>
          <w:trHeight w:val="633" w:hRule="atLeast"/>
          <w:cantSplit w:val="true"/>
        </w:trPr>
        <w:tc>
          <w:tcPr>
            <w:tcW w:w="5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ind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2019 г. прогноз </w:t>
            </w:r>
          </w:p>
        </w:tc>
        <w:tc>
          <w:tcPr>
            <w:tcW w:w="489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7" w:hRule="atLeast"/>
          <w:cantSplit w:val="true"/>
        </w:trPr>
        <w:tc>
          <w:tcPr>
            <w:tcW w:w="5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75" w:hanging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89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3" w:hRule="atLeast"/>
          <w:cantSplit w:val="true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75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Число общеобразовательных учреждений (без вечерних (сменных) общеобразовательных учреждений) на начало учебного года, всего  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9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0" w:hRule="atLeast"/>
          <w:cantSplit w:val="true"/>
        </w:trPr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75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Численность обучающихся общеобразовательных </w:t>
              <w:br/>
              <w:t xml:space="preserve">учреждений (без вечерних (сменных) общеобразовательных учреждений) с учетом структурных подразделений </w:t>
              <w:br/>
              <w:t>(филиалов), всего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2176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2150</w:t>
            </w:r>
          </w:p>
        </w:tc>
        <w:tc>
          <w:tcPr>
            <w:tcW w:w="489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  <w:cantSplit w:val="true"/>
        </w:trPr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75" w:hanging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дошкольных образовательных учреждений, всего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9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8" w:hRule="atLeast"/>
          <w:cantSplit w:val="true"/>
        </w:trPr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75" w:hanging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них обучающихся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489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2" w:hRule="atLeast"/>
          <w:cantSplit w:val="true"/>
        </w:trPr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75" w:hanging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групп для дошкольников на базе школ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9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9" w:hRule="atLeast"/>
          <w:cantSplit w:val="true"/>
        </w:trPr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75" w:hanging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них дошкольников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89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5" w:hRule="atLeast"/>
        </w:trPr>
        <w:tc>
          <w:tcPr>
            <w:tcW w:w="10032" w:type="dxa"/>
            <w:gridSpan w:val="5"/>
            <w:tcBorders>
              <w:lef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175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ГАПОУ РК «Северный колледж» студенты могу пройти обучение по двум специальностям: повар-кондитер и тракторист-машинист.</w:t>
            </w:r>
          </w:p>
        </w:tc>
        <w:tc>
          <w:tcPr>
            <w:tcW w:w="5411" w:type="dxa"/>
            <w:gridSpan w:val="2"/>
            <w:tcBorders/>
            <w:shd w:color="000000" w:fill="FFFFFF" w:val="clear"/>
          </w:tcPr>
          <w:p>
            <w:pPr>
              <w:pStyle w:val="Normal"/>
              <w:widowControl w:val="false"/>
              <w:ind w:left="175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11" w:type="dxa"/>
            <w:tcBorders/>
            <w:shd w:color="000000" w:fill="FFFFFF" w:val="clear"/>
          </w:tcPr>
          <w:p>
            <w:pPr>
              <w:pStyle w:val="Normal"/>
              <w:widowControl w:val="false"/>
              <w:ind w:left="175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11" w:type="dxa"/>
            <w:tcBorders/>
            <w:shd w:color="000000" w:fill="FFFFFF" w:val="clear"/>
          </w:tcPr>
          <w:p>
            <w:pPr>
              <w:pStyle w:val="Normal"/>
              <w:widowControl w:val="false"/>
              <w:ind w:left="175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11" w:type="dxa"/>
            <w:tcBorders>
              <w:right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ind w:left="175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>ГАПОУ РК  «Северный колледж» филиал г. Пудожа</w:t>
      </w:r>
    </w:p>
    <w:tbl>
      <w:tblPr>
        <w:tblW w:w="910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80"/>
        <w:gridCol w:w="3487"/>
        <w:gridCol w:w="1800"/>
        <w:gridCol w:w="1800"/>
        <w:gridCol w:w="1441"/>
      </w:tblGrid>
      <w:tr>
        <w:trPr/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</w:t>
            </w:r>
            <w:r>
              <w:rPr>
                <w:b/>
                <w:color w:val="000000"/>
                <w:sz w:val="20"/>
                <w:szCs w:val="20"/>
              </w:rPr>
              <w:t>Основные показатели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2017г.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2018г.</w:t>
            </w:r>
          </w:p>
        </w:tc>
      </w:tr>
      <w:tr>
        <w:trPr/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 преподавателей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>
        <w:trPr/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количество обучающихся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>
        <w:trPr/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выпускных групп: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общее  количество выпускников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</w:tbl>
    <w:p>
      <w:pPr>
        <w:pStyle w:val="Normal"/>
        <w:ind w:right="260" w:hanging="0"/>
        <w:jc w:val="center"/>
        <w:rPr>
          <w:b/>
          <w:b/>
          <w:color w:val="000000"/>
        </w:rPr>
      </w:pPr>
      <w:r>
        <w:rPr>
          <w:b/>
          <w:color w:val="000000"/>
        </w:rPr>
        <w:t>МБУ ДО «Дом детского творчества г. Пудожа» РК</w:t>
      </w:r>
    </w:p>
    <w:tbl>
      <w:tblPr>
        <w:tblW w:w="10043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8"/>
        <w:gridCol w:w="3895"/>
        <w:gridCol w:w="1260"/>
        <w:gridCol w:w="1260"/>
        <w:gridCol w:w="1441"/>
        <w:gridCol w:w="1618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</w:t>
            </w:r>
            <w:r>
              <w:rPr>
                <w:b/>
                <w:color w:val="000000"/>
                <w:sz w:val="20"/>
                <w:szCs w:val="20"/>
              </w:rPr>
              <w:t>Основные показатели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 г. прогноз</w:t>
            </w:r>
          </w:p>
        </w:tc>
      </w:tr>
      <w:tr>
        <w:trPr>
          <w:trHeight w:val="29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Общее количество групп по направлениям: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>
        <w:trPr>
          <w:trHeight w:val="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 обучающихся   по группам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</w:t>
            </w:r>
          </w:p>
        </w:tc>
      </w:tr>
    </w:tbl>
    <w:p>
      <w:pPr>
        <w:pStyle w:val="Normal"/>
        <w:ind w:right="260" w:hanging="0"/>
        <w:jc w:val="center"/>
        <w:rPr>
          <w:b/>
          <w:b/>
          <w:color w:val="000000"/>
        </w:rPr>
      </w:pPr>
      <w:r>
        <w:rPr>
          <w:b/>
          <w:color w:val="000000"/>
        </w:rPr>
        <w:t>МБУ ДО «Школа искусств» г. Пудожа РК</w:t>
      </w:r>
    </w:p>
    <w:tbl>
      <w:tblPr>
        <w:tblW w:w="993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54"/>
        <w:gridCol w:w="4293"/>
        <w:gridCol w:w="1730"/>
        <w:gridCol w:w="1497"/>
        <w:gridCol w:w="930"/>
        <w:gridCol w:w="928"/>
      </w:tblGrid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</w:t>
            </w:r>
            <w:r>
              <w:rPr>
                <w:b/>
                <w:color w:val="000000"/>
                <w:sz w:val="20"/>
                <w:szCs w:val="20"/>
              </w:rPr>
              <w:t>Основные показатели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2019г. прогноз</w:t>
            </w:r>
          </w:p>
        </w:tc>
      </w:tr>
      <w:tr>
        <w:trPr>
          <w:trHeight w:val="216" w:hRule="atLeast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обучающихся по двум отделениям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Музыкальное отделение по классам: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Художественно-графическое  отделение: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</w:tr>
    </w:tbl>
    <w:p>
      <w:pPr>
        <w:pStyle w:val="Normal"/>
        <w:ind w:right="1417" w:hanging="0"/>
        <w:jc w:val="center"/>
        <w:rPr>
          <w:color w:val="000000"/>
        </w:rPr>
      </w:pPr>
      <w:r>
        <w:rPr>
          <w:b/>
          <w:color w:val="000000"/>
        </w:rPr>
        <w:t xml:space="preserve">                   </w:t>
      </w:r>
      <w:r>
        <w:rPr>
          <w:b/>
          <w:color w:val="000000"/>
        </w:rPr>
        <w:t>МБУ ДО «ДЮСШ г.Пудожа</w:t>
      </w:r>
      <w:r>
        <w:rPr>
          <w:color w:val="000000"/>
        </w:rPr>
        <w:t xml:space="preserve">»    </w:t>
      </w:r>
    </w:p>
    <w:tbl>
      <w:tblPr>
        <w:tblW w:w="1011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91"/>
        <w:gridCol w:w="4717"/>
        <w:gridCol w:w="1548"/>
        <w:gridCol w:w="1112"/>
        <w:gridCol w:w="1077"/>
        <w:gridCol w:w="1069"/>
      </w:tblGrid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</w:t>
            </w:r>
            <w:r>
              <w:rPr>
                <w:b/>
                <w:color w:val="000000"/>
                <w:sz w:val="20"/>
                <w:szCs w:val="20"/>
              </w:rPr>
              <w:t>Основные показатели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2018г. прогноз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2019г. прогноз</w:t>
            </w:r>
          </w:p>
        </w:tc>
      </w:tr>
      <w:tr>
        <w:trPr>
          <w:trHeight w:val="248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Общее количество групп по направлениям лыжные гонки, футбол, баскетбол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количество обучающихся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>На территории Пудожского городского поселения работает МБУК «Пудожский ДК» с филиалами в п. Подпорожье и п. Колово. Работа МБУК «Пудожского ДК» направлена  на выполнение муниципального задания в соответствии с ФЗ№ 83 « О внесении изменений в 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>МБУК «Пудожский ДК»</w:t>
      </w:r>
    </w:p>
    <w:p>
      <w:pPr>
        <w:pStyle w:val="Normal"/>
        <w:rPr>
          <w:color w:val="000000"/>
        </w:rPr>
      </w:pPr>
      <w:r>
        <w:rPr>
          <w:color w:val="00000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page">
                  <wp:posOffset>714375</wp:posOffset>
                </wp:positionH>
                <wp:positionV relativeFrom="paragraph">
                  <wp:posOffset>29210</wp:posOffset>
                </wp:positionV>
                <wp:extent cx="6355080" cy="918210"/>
                <wp:effectExtent l="0" t="0" r="0" b="0"/>
                <wp:wrapSquare wrapText="bothSides"/>
                <wp:docPr id="5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9182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80" w:rightFromText="180" w:tblpX="1238" w:tblpY="46" w:topFromText="0" w:vertAnchor="text"/>
                              <w:tblW w:w="10008" w:type="dxa"/>
                              <w:jc w:val="left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0a0"/>
                            </w:tblPr>
                            <w:tblGrid>
                              <w:gridCol w:w="675"/>
                              <w:gridCol w:w="5013"/>
                              <w:gridCol w:w="1440"/>
                              <w:gridCol w:w="1080"/>
                              <w:gridCol w:w="720"/>
                              <w:gridCol w:w="1079"/>
                            </w:tblGrid>
                            <w:tr>
                              <w:trPr/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2016г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2017г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2018г 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2019г. прогноз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Количество мероприятий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210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Количество посетителей, чел.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13626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12097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9640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12100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Количество  культурно - досуговых  формирований.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В них участников, чел.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398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364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358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360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0.4pt;height:72.3pt;mso-wrap-distance-left:9pt;mso-wrap-distance-right:9pt;mso-wrap-distance-top:0pt;mso-wrap-distance-bottom:0pt;margin-top:2.3pt;mso-position-vertical-relative:text;margin-left:56.2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80" w:rightFromText="180" w:tblpX="1238" w:tblpY="46" w:topFromText="0" w:vertAnchor="text"/>
                        <w:tblW w:w="10008" w:type="dxa"/>
                        <w:jc w:val="left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0a0"/>
                      </w:tblPr>
                      <w:tblGrid>
                        <w:gridCol w:w="675"/>
                        <w:gridCol w:w="5013"/>
                        <w:gridCol w:w="1440"/>
                        <w:gridCol w:w="1080"/>
                        <w:gridCol w:w="720"/>
                        <w:gridCol w:w="1079"/>
                      </w:tblGrid>
                      <w:tr>
                        <w:trPr/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2016г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2017г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2018г 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2019г. прогноз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Количество мероприятий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210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Количество посетителей, чел.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13626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12097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9640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12100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Количество  культурно - досуговых  формирований.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20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В них участников, чел.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398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364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358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360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color w:val="000000"/>
        </w:rPr>
      </w:pPr>
      <w:r>
        <w:rPr>
          <w:color w:val="000000"/>
        </w:rPr>
        <w:t>Приоритетными  направлениями работы МБУК «Пудожский ДК» являются: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удовлетворение потребностей населения в сохранении и развитии традиционного художественного творчества, любительского искусства, другой самодеятельной творческой инициативы и социаль-культурной активности населения;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предоставление услуг социально-культурного, просветительского, информационного, оздоровительного и развлекательного характера, доступных для широких слоев населения;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поддержка и развитие самобытных национальных культур, народных промыслов и ремесел;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ab/>
        <w:t>МБУК "Пудожский дом культуры" проводит традиционные праздники: "День Города", "Масленица", "Зимняя Никольская ярмарка", "Покров День", "Осенняя ярмарка", мероприятия, посвященные новому году и рождеству, праздничные мероприятия, посвященные "Дню Победы". Более 30 лет при МБУК "Пудожский дом культуры" существует народный хор, который сохраняет и возрождает традиции Пудожского фольклорного пения.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>МБУ Пудожский историко-краеведческий музей им. А.Ф.Кораблёва</w:t>
      </w:r>
    </w:p>
    <w:tbl>
      <w:tblPr>
        <w:tblW w:w="1011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25"/>
        <w:gridCol w:w="4051"/>
        <w:gridCol w:w="1356"/>
        <w:gridCol w:w="1198"/>
        <w:gridCol w:w="1535"/>
        <w:gridCol w:w="1449"/>
      </w:tblGrid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</w:t>
            </w:r>
            <w:r>
              <w:rPr>
                <w:b/>
                <w:color w:val="000000"/>
                <w:sz w:val="20"/>
                <w:szCs w:val="20"/>
              </w:rPr>
              <w:t>Основные показатели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835" w:leader="none"/>
                <w:tab w:val="left" w:pos="1620" w:leader="none"/>
              </w:tabs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ab/>
              <w:t xml:space="preserve">2018г.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835" w:leader="none"/>
                <w:tab w:val="left" w:pos="1620" w:leader="none"/>
              </w:tabs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2019г. прогноз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работников  музея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мероприятий, проведенных в музее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выставки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посетителей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экскурсий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</w:t>
            </w:r>
          </w:p>
        </w:tc>
      </w:tr>
    </w:tbl>
    <w:p>
      <w:pPr>
        <w:pStyle w:val="Normal"/>
        <w:ind w:right="260" w:hanging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right="260" w:hanging="0"/>
        <w:jc w:val="center"/>
        <w:rPr>
          <w:b/>
          <w:b/>
          <w:color w:val="000000"/>
        </w:rPr>
      </w:pPr>
      <w:r>
        <w:rPr>
          <w:b/>
          <w:color w:val="000000"/>
        </w:rPr>
        <w:t>МБУК «Пудожская ЦБС»</w:t>
      </w:r>
    </w:p>
    <w:tbl>
      <w:tblPr>
        <w:tblW w:w="1011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87"/>
        <w:gridCol w:w="4343"/>
        <w:gridCol w:w="1387"/>
        <w:gridCol w:w="1334"/>
        <w:gridCol w:w="1249"/>
        <w:gridCol w:w="1214"/>
      </w:tblGrid>
      <w:tr>
        <w:trPr>
          <w:trHeight w:val="100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</w:t>
            </w:r>
            <w:r>
              <w:rPr>
                <w:b/>
                <w:color w:val="000000"/>
                <w:sz w:val="20"/>
                <w:szCs w:val="20"/>
              </w:rPr>
              <w:t>Основные показатели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2017г.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2018г.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2019г. прогноз.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 мероприятий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Книжный фонд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156000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148021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141365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138065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51970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47494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61800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131281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124308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114791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138000</w:t>
            </w:r>
          </w:p>
        </w:tc>
      </w:tr>
      <w:tr>
        <w:trPr/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Пользователей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9500</w:t>
            </w:r>
          </w:p>
        </w:tc>
      </w:tr>
    </w:tbl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>Организация и осуществление мероприятий по работе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>с детьми и молодежью в поселении.</w:t>
      </w:r>
    </w:p>
    <w:p>
      <w:pPr>
        <w:pStyle w:val="NoSpacing"/>
        <w:ind w:left="175" w:hanging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 Федерального закона № 131-ФЗ «Об общих принципах организации местного самоуправления в Российской Федерации»  в части обеспечения условий для развития на территории поселения физической культуры и спорта разработан и утвержден план спортивно - массовых мероприятий.  В соответствии с  муниципальной целевой программой Пудожского городского поселения «Программа развития физической культуры и массового спорта в Пудожском городском поселении на период 2016-2018г» расходы на проведение спортивных мероприятий на территории Пудожского городского поселения произведены в размере 40,0 тыс. руб.  Все спортивные мероприятия проводятся в соответствии с ежегодным планом мероприятий, положениями о проведении спортивных соревнований. В календарь спортивных мероприятий включены соревнования по волейболу, футболу, настольному теннису, лыжным гонкам,хоккею, легкой атлетике. В них принимают участие и школьники, и взрослое население.  При проведении Дня города, дней п.п. Колово, Подпорожье, д. Колово  обязательно включаются  спортивные мероприятия. Победители соревнований награждаются грамотами, призами, а команды – победительницы - кубками. Информация о проведенных спортивных мероприятиях публикуется в СМИ. </w:t>
      </w:r>
    </w:p>
    <w:p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МБУ ДО «Пудожская ДЮСШ»  работает по  6 направлениям   развития спорта – лыжи, хоккей, баскетбол, футбол, мини-футбол, волейбол. При МБУ ДО «Дом детского творчества г.Пудожа»  создан клуб  любителей шахмат«Гамбит»  руководитель А. Г.Костин,  на территории поселения пользуется популярностью   такой вид спорта, как силовое троеборье  (пауэрлифтинг) (рук. А.Х.Одинаев).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>При  МБУК «Пудожский ДК» созданы  клубные формирования по пропаганде  здорового образа жизни: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>-фитнес группы для молодежи (рук. Коваленко В.А., Чуркина И.)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- группы «Здоровье» для пожилого возраста</w:t>
      </w:r>
    </w:p>
    <w:p>
      <w:pPr>
        <w:pStyle w:val="Normal"/>
        <w:ind w:left="175" w:hanging="0"/>
        <w:jc w:val="center"/>
        <w:rPr>
          <w:b/>
          <w:b/>
          <w:color w:val="000000"/>
        </w:rPr>
      </w:pPr>
      <w:r>
        <w:rPr>
          <w:b/>
          <w:color w:val="000000"/>
        </w:rPr>
        <w:t>Здравоохранение и социальная защита населения</w:t>
      </w:r>
    </w:p>
    <w:p>
      <w:pPr>
        <w:pStyle w:val="Normal"/>
        <w:spacing w:before="0" w:after="0"/>
        <w:ind w:left="175" w:hanging="0"/>
        <w:contextualSpacing/>
        <w:rPr>
          <w:b/>
          <w:b/>
          <w:color w:val="000000"/>
        </w:rPr>
      </w:pPr>
      <w:r>
        <w:rPr>
          <w:color w:val="000000"/>
        </w:rPr>
        <w:t>Медицинские услуги жителям поселения предоставляет ГБУЗ РК «Пудожская ЦРБ» :</w:t>
      </w:r>
    </w:p>
    <w:tbl>
      <w:tblPr>
        <w:tblW w:w="9216" w:type="dxa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10" w:type="dxa"/>
          <w:bottom w:w="0" w:type="dxa"/>
          <w:right w:w="108" w:type="dxa"/>
        </w:tblCellMar>
        <w:tblLook w:val="0000"/>
      </w:tblPr>
      <w:tblGrid>
        <w:gridCol w:w="4536"/>
        <w:gridCol w:w="1080"/>
        <w:gridCol w:w="1080"/>
        <w:gridCol w:w="1260"/>
        <w:gridCol w:w="1260"/>
      </w:tblGrid>
      <w:tr>
        <w:trPr>
          <w:trHeight w:val="507" w:hRule="atLeast"/>
          <w:cantSplit w:val="true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42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175" w:right="-113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2019г. прогноз</w:t>
            </w:r>
          </w:p>
        </w:tc>
      </w:tr>
      <w:tr>
        <w:trPr>
          <w:trHeight w:val="295" w:hRule="atLeast"/>
          <w:cantSplit w:val="true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42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самостоятельных больничных учреждений, 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295" w:hRule="atLeast"/>
          <w:cantSplit w:val="true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42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коек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</w:tr>
      <w:tr>
        <w:trPr>
          <w:trHeight w:val="295" w:hRule="atLeast"/>
          <w:cantSplit w:val="true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42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поликлинических детских отделений в составе больничных учреждений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538" w:hRule="atLeast"/>
          <w:cantSplit w:val="true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42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поликлинических стоматологических отделений в составе больничных учреждений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2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538" w:hRule="atLeast"/>
          <w:cantSplit w:val="true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42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ФАПов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23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538" w:hRule="atLeast"/>
          <w:cantSplit w:val="true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42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врачей всех специальностей (без зубных)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23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>
        <w:trPr>
          <w:trHeight w:val="538" w:hRule="atLeast"/>
          <w:cantSplit w:val="true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42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Отделения скорой помощи в составе больничных учреждений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right="-113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2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</w:t>
            </w:r>
          </w:p>
        </w:tc>
      </w:tr>
    </w:tbl>
    <w:p>
      <w:pPr>
        <w:pStyle w:val="Normal"/>
        <w:ind w:firstLine="708"/>
        <w:jc w:val="both"/>
        <w:rPr>
          <w:color w:val="000000"/>
          <w:highlight w:val="yellow"/>
        </w:rPr>
      </w:pPr>
      <w:r>
        <w:rPr>
          <w:color w:val="000000"/>
        </w:rPr>
        <w:t xml:space="preserve">       </w:t>
      </w:r>
      <w:r>
        <w:rPr>
          <w:color w:val="000000"/>
        </w:rPr>
        <w:t>Лечебное учреждение ГБУЗ «Пудожская ЦРБ» имеет лицензию на осуществление медицинской деятельности № ЛО-10-01-1098 от 01.02.2017 года.</w:t>
      </w:r>
      <w:r>
        <w:rPr>
          <w:color w:val="000000"/>
          <w:spacing w:val="-1"/>
        </w:rPr>
        <w:t xml:space="preserve"> Укомплектованность врачами в целом по району составляет 51,9%, у</w:t>
      </w:r>
      <w:r>
        <w:rPr>
          <w:color w:val="000000"/>
        </w:rPr>
        <w:t xml:space="preserve">комплектованность медработниками СМП – 87,6%. </w:t>
      </w:r>
    </w:p>
    <w:p>
      <w:pPr>
        <w:pStyle w:val="BodyText2"/>
        <w:spacing w:lineRule="auto" w:line="240" w:before="0" w:after="0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Необходимы врачи следующих специальностей: терапия, педиатрия, общая практика, клиническая лаборатория диагностика, </w:t>
      </w:r>
      <w:r>
        <w:rPr/>
        <w:t>оториноларингология, анестезиология – реаниматология, рентгенология, провизор, неврология, кардиология, бактериология.</w:t>
      </w:r>
    </w:p>
    <w:p>
      <w:pPr>
        <w:pStyle w:val="Normal"/>
        <w:tabs>
          <w:tab w:val="left" w:pos="8820" w:leader="none"/>
          <w:tab w:val="left" w:pos="9180" w:leader="none"/>
        </w:tabs>
        <w:ind w:firstLine="540"/>
        <w:rPr/>
      </w:pPr>
      <w:r>
        <w:rPr/>
        <w:t>Выполнение установленных заданий по обеспечению государственных гарантий оказания населению Пудожского муниципального района бесплатной первичной медико-санитарной помощи за 2018 год составило:</w:t>
      </w:r>
    </w:p>
    <w:p>
      <w:pPr>
        <w:pStyle w:val="Normal"/>
        <w:tabs>
          <w:tab w:val="left" w:pos="4680" w:leader="none"/>
          <w:tab w:val="left" w:pos="4860" w:leader="none"/>
          <w:tab w:val="left" w:pos="5040" w:leader="none"/>
        </w:tabs>
        <w:rPr/>
      </w:pPr>
      <w:r>
        <w:rPr/>
        <w:t xml:space="preserve">- стационарная медицинская помощь – 74,5 %; </w:t>
      </w:r>
    </w:p>
    <w:p>
      <w:pPr>
        <w:pStyle w:val="Normal"/>
        <w:tabs>
          <w:tab w:val="left" w:pos="4680" w:leader="none"/>
          <w:tab w:val="left" w:pos="4860" w:leader="none"/>
          <w:tab w:val="left" w:pos="5040" w:leader="none"/>
        </w:tabs>
        <w:rPr/>
      </w:pPr>
      <w:r>
        <w:rPr/>
        <w:t>- амбулаторная медицинская помощь – 62,1 %;</w:t>
      </w:r>
    </w:p>
    <w:p>
      <w:pPr>
        <w:pStyle w:val="Normal"/>
        <w:tabs>
          <w:tab w:val="left" w:pos="4680" w:leader="none"/>
          <w:tab w:val="left" w:pos="4860" w:leader="none"/>
          <w:tab w:val="left" w:pos="5040" w:leader="none"/>
        </w:tabs>
        <w:rPr/>
      </w:pPr>
      <w:r>
        <w:rPr/>
        <w:t>- медицинская помощь, предоставляемая в дневных стационарах – 52,6 %;</w:t>
      </w:r>
    </w:p>
    <w:p>
      <w:pPr>
        <w:pStyle w:val="Normal"/>
        <w:tabs>
          <w:tab w:val="left" w:pos="4680" w:leader="none"/>
          <w:tab w:val="left" w:pos="4860" w:leader="none"/>
          <w:tab w:val="left" w:pos="5040" w:leader="none"/>
        </w:tabs>
        <w:rPr/>
      </w:pPr>
      <w:r>
        <w:rPr/>
        <w:t>- скорая медицинская помощь – 43 %.</w:t>
      </w:r>
    </w:p>
    <w:p>
      <w:pPr>
        <w:pStyle w:val="Normal"/>
        <w:ind w:left="175" w:hanging="0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>На территории поселения развивается рынок платных медицинских услуг: стоматологические услуги, в том числе зубопротезирование,  работает платный кабинет УЗИ.  Так же платные услуги населению оказывает ГБУЗ «Пудожская ЦРБ».</w:t>
      </w:r>
    </w:p>
    <w:p>
      <w:pPr>
        <w:pStyle w:val="Normal"/>
        <w:ind w:left="175" w:hanging="0"/>
        <w:jc w:val="both"/>
        <w:rPr>
          <w:color w:val="000000"/>
        </w:rPr>
      </w:pPr>
      <w:r>
        <w:rPr>
          <w:color w:val="000000"/>
        </w:rPr>
        <w:t xml:space="preserve">         </w:t>
      </w:r>
      <w:r>
        <w:rPr>
          <w:color w:val="000000"/>
        </w:rPr>
        <w:t>Аптечная сеть в городе представлена в 2018 году МУПП «Фармация», ООО "Карелфарм", ООО "Вита", ООО "Люмин".</w:t>
      </w:r>
    </w:p>
    <w:p>
      <w:pPr>
        <w:pStyle w:val="Normal"/>
        <w:ind w:left="175" w:hanging="0"/>
        <w:jc w:val="both"/>
        <w:rPr>
          <w:color w:val="000000"/>
        </w:rPr>
      </w:pPr>
      <w:r>
        <w:rPr>
          <w:color w:val="000000"/>
        </w:rPr>
        <w:tab/>
        <w:t>Социальное обслуживание населения осуществляет  ГКУСЗ "Центр социальной работы Пудожского района", Пудожское МБУ "Центр социального обслуживания населения", МБУ Пудожский реабилитационный Центр для детей и подростков с ограниченными возможностями.</w:t>
      </w:r>
    </w:p>
    <w:tbl>
      <w:tblPr>
        <w:tblW w:w="9640" w:type="dxa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677"/>
        <w:gridCol w:w="1276"/>
        <w:gridCol w:w="1277"/>
        <w:gridCol w:w="1276"/>
        <w:gridCol w:w="1134"/>
      </w:tblGrid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2016г.</w:t>
            </w:r>
          </w:p>
          <w:p>
            <w:pPr>
              <w:pStyle w:val="Normal"/>
              <w:ind w:left="175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 прогноз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Получатели ежемесячной денежной выплаты (ЕДВ)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2198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Получатели ежемесячной денежной компенсации льгот (ЕДК)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1660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Получатели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Получатели ежемесячных пособий на детей (количество детей)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Получатели компенсации за зубопротезирование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Получатели компенсации на приобретение твердого топлива и его доставки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Граждане, награжденные знаком  «Почетный донор»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Получатели ежемесячного пособия на ребенка до исполнения ему 1,5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</w:tr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Получатели пособия на рождение (количество детей)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5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</w:tbl>
    <w:p>
      <w:pPr>
        <w:pStyle w:val="Normal"/>
        <w:jc w:val="center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Социальное обслуживание населения</w:t>
      </w:r>
    </w:p>
    <w:tbl>
      <w:tblPr>
        <w:tblW w:w="4900" w:type="pct"/>
        <w:jc w:val="left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4" w:type="dxa"/>
          <w:bottom w:w="15" w:type="dxa"/>
          <w:right w:w="15" w:type="dxa"/>
        </w:tblCellMar>
        <w:tblLook w:val="00a0"/>
      </w:tblPr>
      <w:tblGrid>
        <w:gridCol w:w="4333"/>
        <w:gridCol w:w="895"/>
        <w:gridCol w:w="1256"/>
        <w:gridCol w:w="1074"/>
        <w:gridCol w:w="1071"/>
        <w:gridCol w:w="1071"/>
      </w:tblGrid>
      <w:tr>
        <w:trPr/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2018г.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2019г. прогноз</w:t>
            </w:r>
          </w:p>
        </w:tc>
      </w:tr>
      <w:tr>
        <w:trPr/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учреждений для детей-инвалидов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центров социального обслуживания граждан пожилого возраста и инвалидов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отделений при центрах социального обслуживания граждан пожилого возраста и инвалидов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90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временного проживания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90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прочее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отделений социального обслуживания на дому граждан пожилого возраста и инвалидов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suppressAutoHyphens w:val="true"/>
        <w:ind w:left="175" w:hanging="0"/>
        <w:rPr>
          <w:color w:val="000000"/>
        </w:rPr>
      </w:pPr>
      <w:r>
        <w:rPr>
          <w:b/>
          <w:bCs/>
          <w:color w:val="000000"/>
        </w:rPr>
        <w:t>Совершенствование нормативно-правовой базы органов местного самоуправления</w:t>
      </w:r>
    </w:p>
    <w:p>
      <w:pPr>
        <w:pStyle w:val="Normal"/>
        <w:ind w:left="175" w:right="120" w:hanging="0"/>
        <w:jc w:val="both"/>
        <w:rPr>
          <w:color w:val="000000"/>
        </w:rPr>
      </w:pPr>
      <w:r>
        <w:rPr>
          <w:color w:val="000000"/>
        </w:rPr>
        <w:t>За отчетный период для более оперативного исполнения полномочий, предусмотренных Федеральным законом №131-ФЗ от 06.10.2003г., разработано и утверждено:</w:t>
      </w:r>
    </w:p>
    <w:tbl>
      <w:tblPr>
        <w:tblW w:w="9781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961"/>
        <w:gridCol w:w="1134"/>
        <w:gridCol w:w="1134"/>
        <w:gridCol w:w="1133"/>
        <w:gridCol w:w="1419"/>
      </w:tblGrid>
      <w:tr>
        <w:trPr>
          <w:trHeight w:val="27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22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22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5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22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2018г.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Решения Совета Пудожского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Постановления Администрации Пудожского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Распоряжения Администрации Пудожского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5" w:right="12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259" w:right="748" w:header="0" w:top="72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1e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1c5949"/>
    <w:pPr>
      <w:keepNext w:val="true"/>
      <w:ind w:firstLine="709"/>
      <w:jc w:val="both"/>
      <w:outlineLvl w:val="0"/>
    </w:pPr>
    <w:rPr>
      <w:sz w:val="28"/>
    </w:rPr>
  </w:style>
  <w:style w:type="paragraph" w:styleId="2">
    <w:name w:val="Heading 2"/>
    <w:basedOn w:val="Normal"/>
    <w:link w:val="20"/>
    <w:uiPriority w:val="99"/>
    <w:qFormat/>
    <w:rsid w:val="001c5949"/>
    <w:pPr>
      <w:keepNext w:val="true"/>
      <w:jc w:val="center"/>
      <w:outlineLvl w:val="1"/>
    </w:pPr>
    <w:rPr>
      <w:sz w:val="40"/>
    </w:rPr>
  </w:style>
  <w:style w:type="paragraph" w:styleId="3">
    <w:name w:val="Heading 3"/>
    <w:basedOn w:val="Normal"/>
    <w:link w:val="30"/>
    <w:uiPriority w:val="99"/>
    <w:qFormat/>
    <w:rsid w:val="0068020e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uiPriority w:val="99"/>
    <w:qFormat/>
    <w:rsid w:val="0068020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Normal"/>
    <w:link w:val="60"/>
    <w:uiPriority w:val="99"/>
    <w:qFormat/>
    <w:locked/>
    <w:rsid w:val="006c3042"/>
    <w:pPr>
      <w:keepNext w:val="true"/>
      <w:widowControl w:val="false"/>
      <w:shd w:val="clear" w:color="auto" w:fill="FFFFFF"/>
      <w:spacing w:lineRule="auto" w:line="300"/>
      <w:jc w:val="center"/>
      <w:outlineLvl w:val="5"/>
    </w:pPr>
    <w:rPr>
      <w:b/>
      <w:color w:val="282828"/>
      <w:spacing w:val="-5"/>
      <w:sz w:val="26"/>
      <w:szCs w:val="26"/>
    </w:rPr>
  </w:style>
  <w:style w:type="paragraph" w:styleId="7">
    <w:name w:val="Heading 7"/>
    <w:basedOn w:val="Normal"/>
    <w:link w:val="70"/>
    <w:uiPriority w:val="99"/>
    <w:qFormat/>
    <w:rsid w:val="0068020e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1c5949"/>
    <w:rPr>
      <w:rFonts w:eastAsia="Times New Roman" w:cs="Times New Roman"/>
      <w:sz w:val="24"/>
      <w:szCs w:val="24"/>
      <w:lang w:val="ru-RU" w:eastAsia="ru-RU" w:bidi="ar-SA"/>
    </w:rPr>
  </w:style>
  <w:style w:type="character" w:styleId="21" w:customStyle="1">
    <w:name w:val="Заголовок 2 Знак"/>
    <w:basedOn w:val="DefaultParagraphFont"/>
    <w:link w:val="2"/>
    <w:uiPriority w:val="99"/>
    <w:qFormat/>
    <w:locked/>
    <w:rsid w:val="001c5949"/>
    <w:rPr>
      <w:rFonts w:eastAsia="Times New Roman" w:cs="Times New Roman"/>
      <w:sz w:val="24"/>
      <w:szCs w:val="24"/>
      <w:lang w:val="ru-RU" w:eastAsia="ru-RU" w:bidi="ar-SA"/>
    </w:rPr>
  </w:style>
  <w:style w:type="character" w:styleId="31" w:customStyle="1">
    <w:name w:val="Заголовок 3 Знак"/>
    <w:basedOn w:val="DefaultParagraphFont"/>
    <w:link w:val="3"/>
    <w:uiPriority w:val="99"/>
    <w:qFormat/>
    <w:locked/>
    <w:rsid w:val="0068020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41" w:customStyle="1">
    <w:name w:val="Заголовок 4 Знак"/>
    <w:basedOn w:val="DefaultParagraphFont"/>
    <w:link w:val="4"/>
    <w:uiPriority w:val="99"/>
    <w:qFormat/>
    <w:locked/>
    <w:rsid w:val="0068020e"/>
    <w:rPr>
      <w:rFonts w:cs="Times New Roman"/>
      <w:b/>
      <w:bCs/>
      <w:sz w:val="28"/>
      <w:szCs w:val="28"/>
      <w:lang w:val="ru-RU" w:eastAsia="ru-RU" w:bidi="ar-SA"/>
    </w:rPr>
  </w:style>
  <w:style w:type="character" w:styleId="61" w:customStyle="1">
    <w:name w:val="Заголовок 6 Знак"/>
    <w:basedOn w:val="DefaultParagraphFont"/>
    <w:link w:val="6"/>
    <w:uiPriority w:val="99"/>
    <w:semiHidden/>
    <w:qFormat/>
    <w:locked/>
    <w:rsid w:val="00524c5d"/>
    <w:rPr>
      <w:rFonts w:ascii="Calibri" w:hAnsi="Calibri" w:cs="Times New Roman"/>
      <w:b/>
      <w:bCs/>
    </w:rPr>
  </w:style>
  <w:style w:type="character" w:styleId="71" w:customStyle="1">
    <w:name w:val="Заголовок 7 Знак"/>
    <w:basedOn w:val="DefaultParagraphFont"/>
    <w:link w:val="7"/>
    <w:uiPriority w:val="99"/>
    <w:qFormat/>
    <w:locked/>
    <w:rsid w:val="0068020e"/>
    <w:rPr>
      <w:rFonts w:cs="Times New Roman"/>
      <w:sz w:val="24"/>
      <w:szCs w:val="24"/>
      <w:lang w:val="ru-RU" w:eastAsia="ru-RU" w:bidi="ar-SA"/>
    </w:rPr>
  </w:style>
  <w:style w:type="character" w:styleId="22" w:customStyle="1">
    <w:name w:val="Основной текст с отступом 2 Знак"/>
    <w:basedOn w:val="DefaultParagraphFont"/>
    <w:link w:val="21"/>
    <w:uiPriority w:val="99"/>
    <w:qFormat/>
    <w:locked/>
    <w:rsid w:val="001c5949"/>
    <w:rPr>
      <w:rFonts w:eastAsia="Times New Roman" w:cs="Times New Roman"/>
      <w:sz w:val="24"/>
      <w:szCs w:val="24"/>
      <w:lang w:val="ru-RU" w:eastAsia="ru-RU" w:bidi="ar-SA"/>
    </w:rPr>
  </w:style>
  <w:style w:type="character" w:styleId="Style8" w:customStyle="1">
    <w:name w:val="Верхний колонтитул Знак"/>
    <w:basedOn w:val="DefaultParagraphFont"/>
    <w:link w:val="a3"/>
    <w:uiPriority w:val="99"/>
    <w:semiHidden/>
    <w:qFormat/>
    <w:locked/>
    <w:rsid w:val="001c5949"/>
    <w:rPr>
      <w:rFonts w:eastAsia="Times New Roman" w:cs="Times New Roman"/>
      <w:sz w:val="24"/>
      <w:lang w:val="ru-RU" w:eastAsia="ru-RU" w:bidi="ar-SA"/>
    </w:rPr>
  </w:style>
  <w:style w:type="character" w:styleId="Style9" w:customStyle="1">
    <w:name w:val="Название Знак"/>
    <w:basedOn w:val="DefaultParagraphFont"/>
    <w:link w:val="a5"/>
    <w:uiPriority w:val="99"/>
    <w:qFormat/>
    <w:locked/>
    <w:rsid w:val="001c5949"/>
    <w:rPr>
      <w:rFonts w:eastAsia="Times New Roman" w:cs="Times New Roman"/>
      <w:sz w:val="28"/>
      <w:lang w:val="ru-RU" w:eastAsia="ru-RU" w:bidi="ar-SA"/>
    </w:rPr>
  </w:style>
  <w:style w:type="character" w:styleId="Style10" w:customStyle="1">
    <w:name w:val="Текст концевой сноски Знак"/>
    <w:basedOn w:val="DefaultParagraphFont"/>
    <w:link w:val="a7"/>
    <w:uiPriority w:val="99"/>
    <w:qFormat/>
    <w:locked/>
    <w:rsid w:val="001c5949"/>
    <w:rPr>
      <w:rFonts w:eastAsia="Times New Roman" w:cs="Times New Roman"/>
      <w:lang w:val="ru-RU" w:eastAsia="ru-RU" w:bidi="ar-SA"/>
    </w:rPr>
  </w:style>
  <w:style w:type="character" w:styleId="Style11" w:customStyle="1">
    <w:name w:val="Основной текст Знак"/>
    <w:basedOn w:val="DefaultParagraphFont"/>
    <w:link w:val="a9"/>
    <w:uiPriority w:val="99"/>
    <w:qFormat/>
    <w:locked/>
    <w:rsid w:val="0068020e"/>
    <w:rPr>
      <w:rFonts w:cs="Times New Roman"/>
      <w:sz w:val="24"/>
      <w:szCs w:val="24"/>
      <w:lang w:val="ru-RU" w:eastAsia="ru-RU" w:bidi="ar-SA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locked/>
    <w:rsid w:val="0068020e"/>
    <w:rPr>
      <w:rFonts w:cs="Times New Roman"/>
      <w:sz w:val="16"/>
      <w:szCs w:val="16"/>
      <w:lang w:val="ru-RU" w:eastAsia="ru-RU" w:bidi="ar-SA"/>
    </w:rPr>
  </w:style>
  <w:style w:type="character" w:styleId="Style12" w:customStyle="1">
    <w:name w:val="Нижний колонтитул Знак"/>
    <w:basedOn w:val="DefaultParagraphFont"/>
    <w:link w:val="ac"/>
    <w:uiPriority w:val="99"/>
    <w:qFormat/>
    <w:locked/>
    <w:rsid w:val="0068020e"/>
    <w:rPr>
      <w:rFonts w:cs="Times New Roman"/>
      <w:sz w:val="24"/>
      <w:szCs w:val="24"/>
      <w:lang w:val="ru-RU" w:eastAsia="ru-RU" w:bidi="ar-SA"/>
    </w:rPr>
  </w:style>
  <w:style w:type="character" w:styleId="FooterChar1" w:customStyle="1">
    <w:name w:val="Footer Char1"/>
    <w:basedOn w:val="DefaultParagraphFont"/>
    <w:uiPriority w:val="99"/>
    <w:semiHidden/>
    <w:qFormat/>
    <w:locked/>
    <w:rsid w:val="00524c5d"/>
    <w:rPr>
      <w:rFonts w:cs="Times New Roman"/>
      <w:sz w:val="24"/>
      <w:szCs w:val="24"/>
    </w:rPr>
  </w:style>
  <w:style w:type="character" w:styleId="Style13" w:customStyle="1">
    <w:name w:val="Текст выноски Знак"/>
    <w:basedOn w:val="DefaultParagraphFont"/>
    <w:link w:val="ad"/>
    <w:uiPriority w:val="99"/>
    <w:qFormat/>
    <w:locked/>
    <w:rsid w:val="00de6c9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144759"/>
    <w:rPr>
      <w:rFonts w:cs="Times New Roman"/>
      <w:b/>
      <w:bCs/>
    </w:rPr>
  </w:style>
  <w:style w:type="character" w:styleId="23" w:customStyle="1">
    <w:name w:val="Основной текст 2 Знак"/>
    <w:basedOn w:val="DefaultParagraphFont"/>
    <w:link w:val="23"/>
    <w:uiPriority w:val="99"/>
    <w:qFormat/>
    <w:locked/>
    <w:rsid w:val="004002c8"/>
    <w:rPr>
      <w:rFonts w:cs="Times New Roman"/>
      <w:sz w:val="24"/>
      <w:szCs w:val="24"/>
    </w:rPr>
  </w:style>
  <w:style w:type="character" w:styleId="WW8Num3z0" w:customStyle="1">
    <w:name w:val="WW8Num3z0"/>
    <w:uiPriority w:val="99"/>
    <w:qFormat/>
    <w:rsid w:val="00f22c22"/>
    <w:rPr>
      <w:rFonts w:ascii="Symbol" w:hAnsi="Symbol"/>
    </w:rPr>
  </w:style>
  <w:style w:type="character" w:styleId="Style14" w:customStyle="1">
    <w:name w:val="Основной текст с отступом Знак"/>
    <w:basedOn w:val="DefaultParagraphFont"/>
    <w:link w:val="af4"/>
    <w:uiPriority w:val="99"/>
    <w:qFormat/>
    <w:rsid w:val="00a95edd"/>
    <w:rPr>
      <w:sz w:val="24"/>
      <w:szCs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b/>
      <w:sz w:val="32"/>
    </w:rPr>
  </w:style>
  <w:style w:type="character" w:styleId="ListLabel11">
    <w:name w:val="ListLabel 11"/>
    <w:qFormat/>
    <w:rPr>
      <w:rFonts w:eastAsia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  <w:b/>
      <w:sz w:val="32"/>
    </w:rPr>
  </w:style>
  <w:style w:type="character" w:styleId="ListLabel20">
    <w:name w:val="ListLabel 20"/>
    <w:qFormat/>
    <w:rPr>
      <w:rFonts w:eastAsia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eastAsia="Times New Roman"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eastAsia="Times New Roman"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eastAsia="Times New Roman"/>
      <w:b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eastAsia="Times New Roman"/>
      <w:b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aa"/>
    <w:uiPriority w:val="99"/>
    <w:rsid w:val="0068020e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link w:val="22"/>
    <w:uiPriority w:val="99"/>
    <w:qFormat/>
    <w:rsid w:val="001c5949"/>
    <w:pPr>
      <w:ind w:firstLine="709"/>
    </w:pPr>
    <w:rPr/>
  </w:style>
  <w:style w:type="paragraph" w:styleId="Style20">
    <w:name w:val="Header"/>
    <w:basedOn w:val="Normal"/>
    <w:link w:val="a4"/>
    <w:uiPriority w:val="99"/>
    <w:semiHidden/>
    <w:rsid w:val="001c5949"/>
    <w:pPr>
      <w:tabs>
        <w:tab w:val="center" w:pos="4153" w:leader="none"/>
        <w:tab w:val="right" w:pos="8306" w:leader="none"/>
      </w:tabs>
    </w:pPr>
    <w:rPr>
      <w:szCs w:val="20"/>
    </w:rPr>
  </w:style>
  <w:style w:type="paragraph" w:styleId="12" w:customStyle="1">
    <w:name w:val="Обычный1"/>
    <w:uiPriority w:val="99"/>
    <w:qFormat/>
    <w:rsid w:val="001c594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Абзац списка1"/>
    <w:basedOn w:val="Normal"/>
    <w:uiPriority w:val="99"/>
    <w:qFormat/>
    <w:rsid w:val="001c5949"/>
    <w:pPr>
      <w:spacing w:before="0" w:after="0"/>
      <w:ind w:left="720" w:hanging="0"/>
      <w:contextualSpacing/>
    </w:pPr>
    <w:rPr/>
  </w:style>
  <w:style w:type="paragraph" w:styleId="Style21">
    <w:name w:val="Title"/>
    <w:basedOn w:val="Normal"/>
    <w:link w:val="a6"/>
    <w:uiPriority w:val="99"/>
    <w:qFormat/>
    <w:rsid w:val="001c5949"/>
    <w:pPr>
      <w:jc w:val="center"/>
    </w:pPr>
    <w:rPr>
      <w:sz w:val="28"/>
      <w:szCs w:val="20"/>
    </w:rPr>
  </w:style>
  <w:style w:type="paragraph" w:styleId="14" w:customStyle="1">
    <w:name w:val="Без интервала1"/>
    <w:uiPriority w:val="99"/>
    <w:qFormat/>
    <w:rsid w:val="001c5949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4"/>
      <w:szCs w:val="22"/>
      <w:lang w:val="ru-RU" w:eastAsia="ru-RU" w:bidi="ar-SA"/>
    </w:rPr>
  </w:style>
  <w:style w:type="paragraph" w:styleId="Style22">
    <w:name w:val="Endnote Text"/>
    <w:basedOn w:val="Normal"/>
    <w:link w:val="a8"/>
    <w:uiPriority w:val="99"/>
    <w:rsid w:val="001c5949"/>
    <w:pPr/>
    <w:rPr>
      <w:sz w:val="20"/>
      <w:szCs w:val="20"/>
    </w:rPr>
  </w:style>
  <w:style w:type="paragraph" w:styleId="BodyTextIndent3">
    <w:name w:val="Body Text Indent 3"/>
    <w:basedOn w:val="Normal"/>
    <w:link w:val="32"/>
    <w:uiPriority w:val="99"/>
    <w:qFormat/>
    <w:rsid w:val="0068020e"/>
    <w:pPr>
      <w:spacing w:before="0" w:after="120"/>
      <w:ind w:left="283" w:hanging="0"/>
    </w:pPr>
    <w:rPr>
      <w:sz w:val="16"/>
      <w:szCs w:val="16"/>
    </w:rPr>
  </w:style>
  <w:style w:type="paragraph" w:styleId="Style23">
    <w:name w:val="Footer"/>
    <w:basedOn w:val="Normal"/>
    <w:link w:val="ab"/>
    <w:uiPriority w:val="99"/>
    <w:rsid w:val="0068020e"/>
    <w:pPr>
      <w:tabs>
        <w:tab w:val="center" w:pos="4677" w:leader="none"/>
        <w:tab w:val="right" w:pos="9355" w:leader="none"/>
      </w:tabs>
    </w:pPr>
    <w:rPr/>
  </w:style>
  <w:style w:type="paragraph" w:styleId="211" w:customStyle="1">
    <w:name w:val="Основной текст 21"/>
    <w:basedOn w:val="Normal"/>
    <w:uiPriority w:val="99"/>
    <w:qFormat/>
    <w:rsid w:val="0068020e"/>
    <w:pPr>
      <w:overflowPunct w:val="true"/>
      <w:spacing w:lineRule="auto" w:line="360"/>
      <w:ind w:firstLine="720"/>
      <w:jc w:val="both"/>
    </w:pPr>
    <w:rPr>
      <w:szCs w:val="20"/>
    </w:rPr>
  </w:style>
  <w:style w:type="paragraph" w:styleId="Oaenoniinee" w:customStyle="1">
    <w:name w:val="oaeno niinee"/>
    <w:basedOn w:val="Normal"/>
    <w:uiPriority w:val="99"/>
    <w:qFormat/>
    <w:rsid w:val="0068020e"/>
    <w:pPr>
      <w:jc w:val="both"/>
    </w:pPr>
    <w:rPr>
      <w:szCs w:val="20"/>
    </w:rPr>
  </w:style>
  <w:style w:type="paragraph" w:styleId="BalloonText">
    <w:name w:val="Balloon Text"/>
    <w:basedOn w:val="Normal"/>
    <w:link w:val="ae"/>
    <w:uiPriority w:val="99"/>
    <w:qFormat/>
    <w:rsid w:val="00de6c9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f7131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99"/>
    <w:qFormat/>
    <w:rsid w:val="007c3300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4"/>
      <w:szCs w:val="22"/>
      <w:lang w:eastAsia="en-US" w:val="ru-RU" w:bidi="ar-SA"/>
    </w:rPr>
  </w:style>
  <w:style w:type="paragraph" w:styleId="BodyText2">
    <w:name w:val="Body Text 2"/>
    <w:basedOn w:val="Normal"/>
    <w:link w:val="24"/>
    <w:uiPriority w:val="99"/>
    <w:qFormat/>
    <w:rsid w:val="004002c8"/>
    <w:pPr>
      <w:spacing w:lineRule="auto" w:line="480" w:before="0" w:after="120"/>
    </w:pPr>
    <w:rPr/>
  </w:style>
  <w:style w:type="paragraph" w:styleId="NormalWeb">
    <w:name w:val="Normal (Web)"/>
    <w:basedOn w:val="Normal"/>
    <w:uiPriority w:val="99"/>
    <w:qFormat/>
    <w:rsid w:val="0035469d"/>
    <w:pPr>
      <w:spacing w:beforeAutospacing="1" w:afterAutospacing="1"/>
    </w:pPr>
    <w:rPr/>
  </w:style>
  <w:style w:type="paragraph" w:styleId="Style24">
    <w:name w:val="Body Text Indent"/>
    <w:basedOn w:val="Normal"/>
    <w:link w:val="af5"/>
    <w:uiPriority w:val="99"/>
    <w:unhideWhenUsed/>
    <w:rsid w:val="00a95edd"/>
    <w:pPr>
      <w:spacing w:before="0" w:after="120"/>
      <w:ind w:left="283" w:hanging="0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c74471"/>
    <w:rPr>
      <w:lang w:eastAsia="en-US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LibreOffice/6.0.5.2$Windows_x86 LibreOffice_project/54c8cbb85f300ac59db32fe8a675ff7683cd5a16</Application>
  <Pages>15</Pages>
  <Words>3620</Words>
  <Characters>23633</Characters>
  <CharactersWithSpaces>27070</CharactersWithSpaces>
  <Paragraphs>920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2019-03-12T10:09:00Z</dcterms:created>
  <dc:creator>Admin</dc:creator>
  <dc:description/>
  <dc:language>ru-RU</dc:language>
  <cp:lastModifiedBy>Маша</cp:lastModifiedBy>
  <cp:lastPrinted>2019-03-15T08:16:00Z</cp:lastPrinted>
  <dcterms:modified xsi:type="dcterms:W3CDTF">2019-03-15T08:23:00Z</dcterms:modified>
  <cp:revision>9</cp:revision>
  <dc:subject/>
  <dc:title>Ожидаемый прогноз социально-экономического развития Пудожского городского поселения на 2014 год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