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5150" w:rsidRPr="006A5150" w:rsidRDefault="000572BD" w:rsidP="006A5150">
      <w:pPr>
        <w:widowControl w:val="0"/>
        <w:tabs>
          <w:tab w:val="left" w:pos="360"/>
        </w:tabs>
        <w:jc w:val="right"/>
        <w:rPr>
          <w:b/>
          <w:color w:val="000000"/>
          <w:szCs w:val="28"/>
        </w:rPr>
      </w:pPr>
      <w:r w:rsidRPr="006A5150">
        <w:rPr>
          <w:b/>
          <w:color w:val="000000"/>
          <w:szCs w:val="28"/>
        </w:rPr>
        <w:t xml:space="preserve"> </w:t>
      </w:r>
      <w:r w:rsidR="006A5150" w:rsidRPr="006A5150">
        <w:rPr>
          <w:b/>
          <w:color w:val="000000"/>
          <w:szCs w:val="28"/>
        </w:rPr>
        <w:t>проект</w:t>
      </w:r>
    </w:p>
    <w:p w:rsidR="000F0980" w:rsidRPr="006A5150" w:rsidRDefault="000572BD" w:rsidP="00EF49A7">
      <w:pPr>
        <w:widowControl w:val="0"/>
        <w:tabs>
          <w:tab w:val="left" w:pos="360"/>
        </w:tabs>
        <w:jc w:val="center"/>
        <w:rPr>
          <w:b/>
          <w:color w:val="000000"/>
          <w:szCs w:val="28"/>
        </w:rPr>
      </w:pPr>
      <w:r w:rsidRPr="006A5150">
        <w:rPr>
          <w:b/>
          <w:color w:val="000000"/>
          <w:szCs w:val="28"/>
        </w:rPr>
        <w:t>ПОЯСНИТЕЛЬНАЯ ЗАПИСКА</w:t>
      </w:r>
    </w:p>
    <w:p w:rsidR="00BA4E7E" w:rsidRPr="006A5150" w:rsidRDefault="000572BD" w:rsidP="00EF49A7">
      <w:pPr>
        <w:widowControl w:val="0"/>
        <w:jc w:val="center"/>
        <w:rPr>
          <w:b/>
          <w:color w:val="000000"/>
          <w:szCs w:val="28"/>
        </w:rPr>
      </w:pPr>
      <w:r w:rsidRPr="006A5150">
        <w:rPr>
          <w:b/>
          <w:color w:val="000000"/>
          <w:szCs w:val="28"/>
        </w:rPr>
        <w:t>к проекту</w:t>
      </w:r>
      <w:r w:rsidR="00E1591A" w:rsidRPr="006A5150">
        <w:rPr>
          <w:b/>
          <w:color w:val="000000"/>
          <w:szCs w:val="28"/>
        </w:rPr>
        <w:t xml:space="preserve"> </w:t>
      </w:r>
      <w:r w:rsidR="00BA4E7E" w:rsidRPr="006A5150">
        <w:rPr>
          <w:b/>
          <w:color w:val="000000"/>
          <w:szCs w:val="28"/>
        </w:rPr>
        <w:t xml:space="preserve">решения </w:t>
      </w:r>
      <w:r w:rsidR="00E1591A" w:rsidRPr="006A5150">
        <w:rPr>
          <w:b/>
          <w:color w:val="000000"/>
          <w:szCs w:val="28"/>
        </w:rPr>
        <w:t xml:space="preserve"> «О</w:t>
      </w:r>
      <w:r w:rsidRPr="006A5150">
        <w:rPr>
          <w:b/>
          <w:color w:val="000000"/>
          <w:szCs w:val="28"/>
        </w:rPr>
        <w:t xml:space="preserve"> бюджет</w:t>
      </w:r>
      <w:r w:rsidR="00E1591A" w:rsidRPr="006A5150">
        <w:rPr>
          <w:b/>
          <w:color w:val="000000"/>
          <w:szCs w:val="28"/>
        </w:rPr>
        <w:t>е</w:t>
      </w:r>
      <w:r w:rsidRPr="006A5150">
        <w:rPr>
          <w:b/>
          <w:color w:val="000000"/>
          <w:szCs w:val="28"/>
        </w:rPr>
        <w:t xml:space="preserve"> </w:t>
      </w:r>
      <w:r w:rsidR="00BA4E7E" w:rsidRPr="006A5150">
        <w:rPr>
          <w:b/>
          <w:color w:val="000000"/>
          <w:szCs w:val="28"/>
        </w:rPr>
        <w:t>Пудожского городского поселения</w:t>
      </w:r>
      <w:r w:rsidRPr="006A5150">
        <w:rPr>
          <w:b/>
          <w:color w:val="000000"/>
          <w:szCs w:val="28"/>
        </w:rPr>
        <w:t xml:space="preserve"> </w:t>
      </w:r>
    </w:p>
    <w:p w:rsidR="000F0980" w:rsidRPr="006A5150" w:rsidRDefault="000572BD" w:rsidP="00EF49A7">
      <w:pPr>
        <w:widowControl w:val="0"/>
        <w:jc w:val="center"/>
        <w:rPr>
          <w:b/>
          <w:color w:val="000000"/>
          <w:szCs w:val="28"/>
        </w:rPr>
      </w:pPr>
      <w:r w:rsidRPr="006A5150">
        <w:rPr>
          <w:b/>
          <w:color w:val="000000"/>
          <w:szCs w:val="28"/>
        </w:rPr>
        <w:t>на 201</w:t>
      </w:r>
      <w:r w:rsidR="00D85FDD">
        <w:rPr>
          <w:b/>
          <w:color w:val="000000"/>
          <w:szCs w:val="28"/>
        </w:rPr>
        <w:t>8</w:t>
      </w:r>
      <w:r w:rsidRPr="006A5150">
        <w:rPr>
          <w:b/>
          <w:color w:val="000000"/>
          <w:szCs w:val="28"/>
        </w:rPr>
        <w:t xml:space="preserve"> год</w:t>
      </w:r>
      <w:r w:rsidR="00E1591A" w:rsidRPr="006A5150">
        <w:rPr>
          <w:b/>
          <w:color w:val="000000"/>
          <w:szCs w:val="28"/>
        </w:rPr>
        <w:t>»</w:t>
      </w:r>
      <w:r w:rsidRPr="006A5150">
        <w:rPr>
          <w:b/>
          <w:color w:val="000000"/>
          <w:szCs w:val="28"/>
        </w:rPr>
        <w:t xml:space="preserve"> </w:t>
      </w:r>
    </w:p>
    <w:p w:rsidR="000F0980" w:rsidRPr="006A5150" w:rsidRDefault="000F0980" w:rsidP="00EF49A7">
      <w:pPr>
        <w:widowControl w:val="0"/>
        <w:jc w:val="center"/>
        <w:rPr>
          <w:b/>
          <w:color w:val="000000"/>
          <w:szCs w:val="28"/>
        </w:rPr>
      </w:pPr>
    </w:p>
    <w:p w:rsidR="000A0F62" w:rsidRPr="006A5150" w:rsidRDefault="000A0F62" w:rsidP="00EF49A7">
      <w:pPr>
        <w:pStyle w:val="ConsPlusNormal"/>
        <w:widowControl w:val="0"/>
        <w:ind w:firstLine="709"/>
        <w:jc w:val="both"/>
        <w:rPr>
          <w:rFonts w:ascii="Times New Roman" w:hAnsi="Times New Roman"/>
          <w:sz w:val="24"/>
          <w:szCs w:val="28"/>
        </w:rPr>
      </w:pPr>
      <w:r w:rsidRPr="006A5150">
        <w:rPr>
          <w:rFonts w:ascii="Times New Roman" w:hAnsi="Times New Roman"/>
          <w:color w:val="000000"/>
          <w:sz w:val="24"/>
          <w:szCs w:val="28"/>
        </w:rPr>
        <w:t xml:space="preserve">Проект </w:t>
      </w:r>
      <w:r w:rsidR="00EF49A7" w:rsidRPr="006A5150">
        <w:rPr>
          <w:rFonts w:ascii="Times New Roman" w:hAnsi="Times New Roman"/>
          <w:color w:val="000000"/>
          <w:sz w:val="24"/>
          <w:szCs w:val="28"/>
        </w:rPr>
        <w:t xml:space="preserve">решения  </w:t>
      </w:r>
      <w:r w:rsidRPr="006A5150">
        <w:rPr>
          <w:rFonts w:ascii="Times New Roman" w:hAnsi="Times New Roman"/>
          <w:color w:val="000000"/>
          <w:sz w:val="24"/>
          <w:szCs w:val="28"/>
        </w:rPr>
        <w:t xml:space="preserve">«О бюджете </w:t>
      </w:r>
      <w:r w:rsidR="00EF49A7" w:rsidRPr="006A5150">
        <w:rPr>
          <w:rFonts w:ascii="Times New Roman" w:hAnsi="Times New Roman"/>
          <w:color w:val="000000"/>
          <w:sz w:val="24"/>
          <w:szCs w:val="28"/>
        </w:rPr>
        <w:t>Пудожского городского поселения</w:t>
      </w:r>
      <w:r w:rsidRPr="006A5150">
        <w:rPr>
          <w:rFonts w:ascii="Times New Roman" w:hAnsi="Times New Roman"/>
          <w:color w:val="000000"/>
          <w:sz w:val="24"/>
          <w:szCs w:val="28"/>
        </w:rPr>
        <w:t xml:space="preserve"> на 20</w:t>
      </w:r>
      <w:r w:rsidR="003D75A0" w:rsidRPr="006A5150">
        <w:rPr>
          <w:rFonts w:ascii="Times New Roman" w:hAnsi="Times New Roman"/>
          <w:color w:val="000000"/>
          <w:sz w:val="24"/>
          <w:szCs w:val="28"/>
        </w:rPr>
        <w:t>1</w:t>
      </w:r>
      <w:r w:rsidR="00D85FDD">
        <w:rPr>
          <w:rFonts w:ascii="Times New Roman" w:hAnsi="Times New Roman"/>
          <w:color w:val="000000"/>
          <w:sz w:val="24"/>
          <w:szCs w:val="28"/>
        </w:rPr>
        <w:t>8</w:t>
      </w:r>
      <w:r w:rsidR="003D75A0" w:rsidRPr="006A5150">
        <w:rPr>
          <w:rFonts w:ascii="Times New Roman" w:hAnsi="Times New Roman"/>
          <w:color w:val="000000"/>
          <w:sz w:val="24"/>
          <w:szCs w:val="28"/>
        </w:rPr>
        <w:t xml:space="preserve"> год</w:t>
      </w:r>
      <w:r w:rsidR="00D87457" w:rsidRPr="006A5150">
        <w:rPr>
          <w:rFonts w:ascii="Times New Roman" w:hAnsi="Times New Roman"/>
          <w:color w:val="000000"/>
          <w:sz w:val="24"/>
          <w:szCs w:val="28"/>
        </w:rPr>
        <w:t xml:space="preserve"> </w:t>
      </w:r>
      <w:r w:rsidR="003D75A0" w:rsidRPr="006A5150">
        <w:rPr>
          <w:rFonts w:ascii="Times New Roman" w:hAnsi="Times New Roman"/>
          <w:color w:val="000000"/>
          <w:sz w:val="24"/>
          <w:szCs w:val="28"/>
        </w:rPr>
        <w:t xml:space="preserve">(далее – проект </w:t>
      </w:r>
      <w:r w:rsidR="00EF49A7" w:rsidRPr="006A5150">
        <w:rPr>
          <w:rFonts w:ascii="Times New Roman" w:hAnsi="Times New Roman"/>
          <w:color w:val="000000"/>
          <w:sz w:val="24"/>
          <w:szCs w:val="28"/>
        </w:rPr>
        <w:t>решения</w:t>
      </w:r>
      <w:r w:rsidR="003D75A0" w:rsidRPr="006A5150">
        <w:rPr>
          <w:rFonts w:ascii="Times New Roman" w:hAnsi="Times New Roman"/>
          <w:color w:val="000000"/>
          <w:sz w:val="24"/>
          <w:szCs w:val="28"/>
        </w:rPr>
        <w:t>) разработан с учетом</w:t>
      </w:r>
      <w:r w:rsidR="009B17ED" w:rsidRPr="006A5150">
        <w:rPr>
          <w:rFonts w:ascii="Times New Roman" w:hAnsi="Times New Roman"/>
          <w:color w:val="000000"/>
          <w:sz w:val="24"/>
          <w:szCs w:val="28"/>
        </w:rPr>
        <w:t xml:space="preserve"> </w:t>
      </w:r>
      <w:r w:rsidRPr="006A5150">
        <w:rPr>
          <w:rFonts w:ascii="Times New Roman" w:hAnsi="Times New Roman"/>
          <w:sz w:val="24"/>
          <w:szCs w:val="28"/>
        </w:rPr>
        <w:t>основных направлени</w:t>
      </w:r>
      <w:r w:rsidR="002C16B6" w:rsidRPr="006A5150">
        <w:rPr>
          <w:rFonts w:ascii="Times New Roman" w:hAnsi="Times New Roman"/>
          <w:sz w:val="24"/>
          <w:szCs w:val="28"/>
        </w:rPr>
        <w:t>й</w:t>
      </w:r>
      <w:r w:rsidRPr="006A5150">
        <w:rPr>
          <w:rFonts w:ascii="Times New Roman" w:hAnsi="Times New Roman"/>
          <w:sz w:val="24"/>
          <w:szCs w:val="28"/>
        </w:rPr>
        <w:t xml:space="preserve"> бюджетной </w:t>
      </w:r>
      <w:r w:rsidR="00EF49A7" w:rsidRPr="006A5150">
        <w:rPr>
          <w:rFonts w:ascii="Times New Roman" w:hAnsi="Times New Roman"/>
          <w:sz w:val="24"/>
          <w:szCs w:val="28"/>
        </w:rPr>
        <w:t xml:space="preserve"> и налоговой </w:t>
      </w:r>
      <w:r w:rsidRPr="006A5150">
        <w:rPr>
          <w:rFonts w:ascii="Times New Roman" w:hAnsi="Times New Roman"/>
          <w:sz w:val="24"/>
          <w:szCs w:val="28"/>
        </w:rPr>
        <w:t xml:space="preserve">политики </w:t>
      </w:r>
      <w:r w:rsidRPr="006A5150">
        <w:rPr>
          <w:rFonts w:ascii="Times New Roman" w:hAnsi="Times New Roman"/>
          <w:sz w:val="24"/>
          <w:szCs w:val="28"/>
          <w:lang w:eastAsia="en-US"/>
        </w:rPr>
        <w:t>на 201</w:t>
      </w:r>
      <w:r w:rsidR="00D85FDD">
        <w:rPr>
          <w:rFonts w:ascii="Times New Roman" w:hAnsi="Times New Roman"/>
          <w:sz w:val="24"/>
          <w:szCs w:val="28"/>
          <w:lang w:eastAsia="en-US"/>
        </w:rPr>
        <w:t>8</w:t>
      </w:r>
      <w:r w:rsidRPr="006A5150">
        <w:rPr>
          <w:rFonts w:ascii="Times New Roman" w:hAnsi="Times New Roman"/>
          <w:sz w:val="24"/>
          <w:szCs w:val="28"/>
          <w:lang w:eastAsia="en-US"/>
        </w:rPr>
        <w:t xml:space="preserve"> год, </w:t>
      </w:r>
      <w:r w:rsidRPr="006A5150">
        <w:rPr>
          <w:rFonts w:ascii="Times New Roman" w:hAnsi="Times New Roman"/>
          <w:sz w:val="24"/>
          <w:szCs w:val="28"/>
        </w:rPr>
        <w:t xml:space="preserve"> </w:t>
      </w:r>
      <w:r w:rsidR="00EF49A7" w:rsidRPr="006A5150">
        <w:rPr>
          <w:rFonts w:ascii="Times New Roman" w:hAnsi="Times New Roman"/>
          <w:sz w:val="24"/>
          <w:szCs w:val="28"/>
        </w:rPr>
        <w:t>муниципальных</w:t>
      </w:r>
      <w:r w:rsidRPr="006A5150">
        <w:rPr>
          <w:rFonts w:ascii="Times New Roman" w:hAnsi="Times New Roman"/>
          <w:sz w:val="24"/>
          <w:szCs w:val="28"/>
        </w:rPr>
        <w:t xml:space="preserve"> программ (проект</w:t>
      </w:r>
      <w:r w:rsidR="002C16B6" w:rsidRPr="006A5150">
        <w:rPr>
          <w:rFonts w:ascii="Times New Roman" w:hAnsi="Times New Roman"/>
          <w:sz w:val="24"/>
          <w:szCs w:val="28"/>
        </w:rPr>
        <w:t>ов</w:t>
      </w:r>
      <w:r w:rsidRPr="006A5150">
        <w:rPr>
          <w:rFonts w:ascii="Times New Roman" w:hAnsi="Times New Roman"/>
          <w:sz w:val="24"/>
          <w:szCs w:val="28"/>
        </w:rPr>
        <w:t xml:space="preserve"> </w:t>
      </w:r>
      <w:r w:rsidR="00EF49A7" w:rsidRPr="006A5150">
        <w:rPr>
          <w:rFonts w:ascii="Times New Roman" w:hAnsi="Times New Roman"/>
          <w:sz w:val="24"/>
          <w:szCs w:val="28"/>
        </w:rPr>
        <w:t>муниципальных</w:t>
      </w:r>
      <w:r w:rsidRPr="006A5150">
        <w:rPr>
          <w:rFonts w:ascii="Times New Roman" w:hAnsi="Times New Roman"/>
          <w:sz w:val="24"/>
          <w:szCs w:val="28"/>
        </w:rPr>
        <w:t xml:space="preserve"> программ</w:t>
      </w:r>
      <w:r w:rsidR="002C16B6" w:rsidRPr="006A5150">
        <w:rPr>
          <w:rFonts w:ascii="Times New Roman" w:hAnsi="Times New Roman"/>
          <w:sz w:val="24"/>
          <w:szCs w:val="28"/>
        </w:rPr>
        <w:t>, проектов</w:t>
      </w:r>
      <w:r w:rsidRPr="006A5150">
        <w:rPr>
          <w:rFonts w:ascii="Times New Roman" w:hAnsi="Times New Roman"/>
          <w:sz w:val="24"/>
          <w:szCs w:val="28"/>
        </w:rPr>
        <w:t xml:space="preserve"> изменений в </w:t>
      </w:r>
      <w:r w:rsidR="00EF49A7" w:rsidRPr="006A5150">
        <w:rPr>
          <w:rFonts w:ascii="Times New Roman" w:hAnsi="Times New Roman"/>
          <w:sz w:val="24"/>
          <w:szCs w:val="28"/>
        </w:rPr>
        <w:t>муниципальные</w:t>
      </w:r>
      <w:r w:rsidRPr="006A5150">
        <w:rPr>
          <w:rFonts w:ascii="Times New Roman" w:hAnsi="Times New Roman"/>
          <w:sz w:val="24"/>
          <w:szCs w:val="28"/>
        </w:rPr>
        <w:t xml:space="preserve"> программы)  </w:t>
      </w:r>
      <w:r w:rsidR="00EF49A7" w:rsidRPr="006A5150">
        <w:rPr>
          <w:rFonts w:ascii="Times New Roman" w:hAnsi="Times New Roman"/>
          <w:sz w:val="24"/>
          <w:szCs w:val="28"/>
        </w:rPr>
        <w:t>Пудожского городского поселения</w:t>
      </w:r>
      <w:r w:rsidRPr="006A5150">
        <w:rPr>
          <w:rFonts w:ascii="Times New Roman" w:hAnsi="Times New Roman"/>
          <w:sz w:val="24"/>
          <w:szCs w:val="28"/>
        </w:rPr>
        <w:t xml:space="preserve">. </w:t>
      </w:r>
    </w:p>
    <w:p w:rsidR="000A0F62" w:rsidRPr="006A5150" w:rsidRDefault="000A0F62" w:rsidP="00EF49A7">
      <w:pPr>
        <w:pStyle w:val="a5"/>
        <w:widowControl w:val="0"/>
        <w:spacing w:line="240" w:lineRule="auto"/>
        <w:ind w:firstLine="709"/>
        <w:rPr>
          <w:szCs w:val="28"/>
        </w:rPr>
      </w:pPr>
      <w:r w:rsidRPr="006A5150">
        <w:rPr>
          <w:szCs w:val="28"/>
        </w:rPr>
        <w:t xml:space="preserve">Проект бюджета сформирован с учетом необходимости </w:t>
      </w:r>
      <w:r w:rsidRPr="006A5150">
        <w:rPr>
          <w:szCs w:val="28"/>
          <w:lang w:eastAsia="en-US"/>
        </w:rPr>
        <w:t>продолжения реализации мер, направленных на ограничение уровня дефи</w:t>
      </w:r>
      <w:r w:rsidR="003540CE" w:rsidRPr="006A5150">
        <w:rPr>
          <w:szCs w:val="28"/>
          <w:lang w:eastAsia="en-US"/>
        </w:rPr>
        <w:t>цита бюджета</w:t>
      </w:r>
      <w:r w:rsidR="003540CE" w:rsidRPr="006A5150">
        <w:rPr>
          <w:color w:val="000000"/>
          <w:szCs w:val="28"/>
        </w:rPr>
        <w:t>.</w:t>
      </w:r>
      <w:r w:rsidR="00BA38B6" w:rsidRPr="006A5150">
        <w:rPr>
          <w:color w:val="000000"/>
          <w:szCs w:val="28"/>
        </w:rPr>
        <w:t xml:space="preserve"> Приоритетными направлениями при подготовке проекта бюджета определены: </w:t>
      </w:r>
      <w:r w:rsidR="00EC3512" w:rsidRPr="006A5150">
        <w:rPr>
          <w:color w:val="000000"/>
          <w:szCs w:val="28"/>
        </w:rPr>
        <w:t xml:space="preserve">повышение </w:t>
      </w:r>
      <w:r w:rsidR="00BA38B6" w:rsidRPr="006A5150">
        <w:rPr>
          <w:color w:val="000000"/>
          <w:szCs w:val="28"/>
        </w:rPr>
        <w:t>эффективности использования бюджетных ассигнований, повышение открытости и прозрачности бюджетн</w:t>
      </w:r>
      <w:r w:rsidR="00EC3512" w:rsidRPr="006A5150">
        <w:rPr>
          <w:color w:val="000000"/>
          <w:szCs w:val="28"/>
        </w:rPr>
        <w:t>ых</w:t>
      </w:r>
      <w:r w:rsidR="00BA38B6" w:rsidRPr="006A5150">
        <w:rPr>
          <w:color w:val="000000"/>
          <w:szCs w:val="28"/>
        </w:rPr>
        <w:t xml:space="preserve"> </w:t>
      </w:r>
      <w:r w:rsidR="00EC3512" w:rsidRPr="006A5150">
        <w:rPr>
          <w:color w:val="000000"/>
          <w:szCs w:val="28"/>
        </w:rPr>
        <w:t>данных</w:t>
      </w:r>
      <w:r w:rsidR="00BA38B6" w:rsidRPr="006A5150">
        <w:rPr>
          <w:color w:val="000000"/>
          <w:szCs w:val="28"/>
        </w:rPr>
        <w:t>.</w:t>
      </w:r>
    </w:p>
    <w:p w:rsidR="003540CE" w:rsidRPr="006A5150" w:rsidRDefault="003540CE" w:rsidP="00283D63">
      <w:pPr>
        <w:pStyle w:val="a5"/>
        <w:widowControl w:val="0"/>
        <w:spacing w:line="240" w:lineRule="auto"/>
        <w:ind w:firstLine="709"/>
        <w:rPr>
          <w:szCs w:val="28"/>
        </w:rPr>
      </w:pPr>
    </w:p>
    <w:p w:rsidR="000F0980" w:rsidRPr="006A5150" w:rsidRDefault="00001173" w:rsidP="00283D63">
      <w:pPr>
        <w:widowControl w:val="0"/>
        <w:autoSpaceDE w:val="0"/>
        <w:autoSpaceDN w:val="0"/>
        <w:adjustRightInd w:val="0"/>
        <w:jc w:val="center"/>
        <w:outlineLvl w:val="1"/>
        <w:rPr>
          <w:i/>
          <w:color w:val="000000"/>
          <w:szCs w:val="28"/>
        </w:rPr>
      </w:pPr>
      <w:r w:rsidRPr="006A5150">
        <w:rPr>
          <w:color w:val="000000"/>
          <w:szCs w:val="28"/>
          <w:lang w:val="en-US"/>
        </w:rPr>
        <w:t>I</w:t>
      </w:r>
      <w:r w:rsidR="00EF49A7" w:rsidRPr="006A5150">
        <w:rPr>
          <w:color w:val="000000"/>
          <w:szCs w:val="28"/>
        </w:rPr>
        <w:t>.  Правовое регулирование вопросов, положенных в  основу формирования проекта решения  «О бюджете Пудожского городского поселения на 201</w:t>
      </w:r>
      <w:r w:rsidR="00D85FDD">
        <w:rPr>
          <w:color w:val="000000"/>
          <w:szCs w:val="28"/>
        </w:rPr>
        <w:t>8</w:t>
      </w:r>
      <w:r w:rsidR="00EF49A7" w:rsidRPr="006A5150">
        <w:rPr>
          <w:color w:val="000000"/>
          <w:szCs w:val="28"/>
        </w:rPr>
        <w:t xml:space="preserve"> год»</w:t>
      </w:r>
    </w:p>
    <w:p w:rsidR="00283D63" w:rsidRPr="006A5150" w:rsidRDefault="00283D63" w:rsidP="00283D63">
      <w:pPr>
        <w:widowControl w:val="0"/>
        <w:autoSpaceDE w:val="0"/>
        <w:autoSpaceDN w:val="0"/>
        <w:adjustRightInd w:val="0"/>
        <w:jc w:val="both"/>
        <w:rPr>
          <w:color w:val="000000"/>
          <w:szCs w:val="28"/>
        </w:rPr>
      </w:pPr>
      <w:r w:rsidRPr="006A5150">
        <w:rPr>
          <w:color w:val="000000"/>
          <w:szCs w:val="28"/>
        </w:rPr>
        <w:t xml:space="preserve">         </w:t>
      </w:r>
    </w:p>
    <w:p w:rsidR="00EF49A7" w:rsidRPr="006A5150" w:rsidRDefault="003E42CB" w:rsidP="00283D63">
      <w:pPr>
        <w:widowControl w:val="0"/>
        <w:autoSpaceDE w:val="0"/>
        <w:autoSpaceDN w:val="0"/>
        <w:adjustRightInd w:val="0"/>
        <w:jc w:val="both"/>
        <w:rPr>
          <w:szCs w:val="28"/>
        </w:rPr>
      </w:pPr>
      <w:r w:rsidRPr="006A5150">
        <w:rPr>
          <w:color w:val="000000"/>
          <w:szCs w:val="28"/>
        </w:rPr>
        <w:t xml:space="preserve">Проект </w:t>
      </w:r>
      <w:r w:rsidR="00EF49A7" w:rsidRPr="006A5150">
        <w:rPr>
          <w:color w:val="000000"/>
          <w:szCs w:val="28"/>
        </w:rPr>
        <w:t>решения</w:t>
      </w:r>
      <w:r w:rsidRPr="006A5150">
        <w:rPr>
          <w:color w:val="000000"/>
          <w:szCs w:val="28"/>
        </w:rPr>
        <w:t xml:space="preserve"> подготовлен в соответствии с требованиями Бюджетного кодекса Российской Федерации (далее – Бюджетный кодекс), </w:t>
      </w:r>
      <w:r w:rsidR="00EF49A7" w:rsidRPr="006A5150">
        <w:rPr>
          <w:color w:val="000000"/>
          <w:szCs w:val="28"/>
        </w:rPr>
        <w:t>Решения</w:t>
      </w:r>
      <w:r w:rsidRPr="006A5150">
        <w:rPr>
          <w:szCs w:val="28"/>
        </w:rPr>
        <w:t xml:space="preserve"> от 31 </w:t>
      </w:r>
      <w:r w:rsidR="00EF49A7" w:rsidRPr="006A5150">
        <w:rPr>
          <w:szCs w:val="28"/>
        </w:rPr>
        <w:t xml:space="preserve">25.05.2011 </w:t>
      </w:r>
      <w:r w:rsidRPr="006A5150">
        <w:rPr>
          <w:szCs w:val="28"/>
        </w:rPr>
        <w:t>№</w:t>
      </w:r>
      <w:r w:rsidR="00EF49A7" w:rsidRPr="006A5150">
        <w:rPr>
          <w:szCs w:val="28"/>
        </w:rPr>
        <w:t xml:space="preserve"> 113</w:t>
      </w:r>
      <w:r w:rsidRPr="006A5150">
        <w:rPr>
          <w:szCs w:val="28"/>
        </w:rPr>
        <w:t xml:space="preserve"> «О</w:t>
      </w:r>
      <w:r w:rsidR="00EF49A7" w:rsidRPr="006A5150">
        <w:rPr>
          <w:szCs w:val="28"/>
        </w:rPr>
        <w:t>б</w:t>
      </w:r>
      <w:r w:rsidRPr="006A5150">
        <w:rPr>
          <w:szCs w:val="28"/>
        </w:rPr>
        <w:t xml:space="preserve"> </w:t>
      </w:r>
      <w:r w:rsidR="00EF49A7" w:rsidRPr="006A5150">
        <w:rPr>
          <w:szCs w:val="28"/>
        </w:rPr>
        <w:t xml:space="preserve">утверждении Положения о </w:t>
      </w:r>
      <w:r w:rsidRPr="006A5150">
        <w:rPr>
          <w:szCs w:val="28"/>
        </w:rPr>
        <w:t xml:space="preserve">бюджетном процессе в </w:t>
      </w:r>
      <w:r w:rsidR="00EF49A7" w:rsidRPr="006A5150">
        <w:rPr>
          <w:szCs w:val="28"/>
        </w:rPr>
        <w:t>Пудожском городском поселении</w:t>
      </w:r>
      <w:r w:rsidRPr="006A5150">
        <w:rPr>
          <w:szCs w:val="28"/>
        </w:rPr>
        <w:t>»</w:t>
      </w:r>
      <w:r w:rsidR="00EF49A7" w:rsidRPr="006A5150">
        <w:rPr>
          <w:szCs w:val="28"/>
        </w:rPr>
        <w:t>.</w:t>
      </w:r>
      <w:r w:rsidRPr="006A5150">
        <w:rPr>
          <w:szCs w:val="28"/>
        </w:rPr>
        <w:t xml:space="preserve"> </w:t>
      </w:r>
    </w:p>
    <w:p w:rsidR="003E42CB" w:rsidRPr="006A5150" w:rsidRDefault="003E42CB" w:rsidP="00EF49A7">
      <w:pPr>
        <w:widowControl w:val="0"/>
        <w:autoSpaceDE w:val="0"/>
        <w:autoSpaceDN w:val="0"/>
        <w:adjustRightInd w:val="0"/>
        <w:ind w:firstLine="709"/>
        <w:jc w:val="both"/>
        <w:rPr>
          <w:szCs w:val="28"/>
        </w:rPr>
      </w:pPr>
      <w:r w:rsidRPr="006A5150">
        <w:rPr>
          <w:szCs w:val="28"/>
        </w:rPr>
        <w:t xml:space="preserve">Общие требования к структуре и содержанию </w:t>
      </w:r>
      <w:r w:rsidR="00283D63" w:rsidRPr="006A5150">
        <w:rPr>
          <w:szCs w:val="28"/>
        </w:rPr>
        <w:t>решения</w:t>
      </w:r>
      <w:r w:rsidRPr="006A5150">
        <w:rPr>
          <w:szCs w:val="28"/>
        </w:rPr>
        <w:t xml:space="preserve"> о бюджете установлены статьей 184</w:t>
      </w:r>
      <w:r w:rsidRPr="006A5150">
        <w:rPr>
          <w:szCs w:val="28"/>
          <w:vertAlign w:val="superscript"/>
        </w:rPr>
        <w:t>1</w:t>
      </w:r>
      <w:r w:rsidRPr="006A5150">
        <w:rPr>
          <w:szCs w:val="28"/>
        </w:rPr>
        <w:t xml:space="preserve"> Бюджетного кодекса, которые применительно к бюджету </w:t>
      </w:r>
      <w:r w:rsidR="00283D63" w:rsidRPr="006A5150">
        <w:rPr>
          <w:szCs w:val="28"/>
        </w:rPr>
        <w:t>Пудожского городского поселения</w:t>
      </w:r>
      <w:r w:rsidR="008E791B" w:rsidRPr="006A5150">
        <w:rPr>
          <w:szCs w:val="28"/>
        </w:rPr>
        <w:t>.</w:t>
      </w:r>
    </w:p>
    <w:p w:rsidR="003E42CB" w:rsidRPr="006A5150" w:rsidRDefault="003E42CB" w:rsidP="00EF49A7">
      <w:pPr>
        <w:widowControl w:val="0"/>
        <w:autoSpaceDE w:val="0"/>
        <w:autoSpaceDN w:val="0"/>
        <w:adjustRightInd w:val="0"/>
        <w:ind w:firstLine="709"/>
        <w:jc w:val="both"/>
        <w:rPr>
          <w:szCs w:val="28"/>
        </w:rPr>
      </w:pPr>
      <w:r w:rsidRPr="006A5150">
        <w:rPr>
          <w:szCs w:val="28"/>
        </w:rPr>
        <w:t xml:space="preserve">1. </w:t>
      </w:r>
      <w:r w:rsidR="00234A8B" w:rsidRPr="006A5150">
        <w:rPr>
          <w:szCs w:val="28"/>
        </w:rPr>
        <w:t>Пунктом</w:t>
      </w:r>
      <w:r w:rsidRPr="006A5150">
        <w:rPr>
          <w:szCs w:val="28"/>
        </w:rPr>
        <w:t xml:space="preserve"> 1 статьи 184</w:t>
      </w:r>
      <w:r w:rsidRPr="006A5150">
        <w:rPr>
          <w:szCs w:val="28"/>
          <w:vertAlign w:val="superscript"/>
        </w:rPr>
        <w:t>1</w:t>
      </w:r>
      <w:r w:rsidRPr="006A5150">
        <w:rPr>
          <w:szCs w:val="28"/>
        </w:rPr>
        <w:t xml:space="preserve"> Бюджетного кодекса установлен перечень основных характеристик бюджета, утверждаемых </w:t>
      </w:r>
      <w:r w:rsidR="00283D63" w:rsidRPr="006A5150">
        <w:rPr>
          <w:szCs w:val="28"/>
        </w:rPr>
        <w:t xml:space="preserve">решением </w:t>
      </w:r>
      <w:r w:rsidRPr="006A5150">
        <w:rPr>
          <w:szCs w:val="28"/>
        </w:rPr>
        <w:t xml:space="preserve"> о бюджете (общий объем доходов, общий объем расходов, дефицит (профицит) бюджета).</w:t>
      </w:r>
    </w:p>
    <w:p w:rsidR="00D87457" w:rsidRPr="006A5150" w:rsidRDefault="00D87457" w:rsidP="00EF49A7">
      <w:pPr>
        <w:widowControl w:val="0"/>
        <w:autoSpaceDE w:val="0"/>
        <w:autoSpaceDN w:val="0"/>
        <w:adjustRightInd w:val="0"/>
        <w:ind w:firstLine="709"/>
        <w:jc w:val="both"/>
        <w:rPr>
          <w:szCs w:val="28"/>
        </w:rPr>
      </w:pPr>
      <w:r w:rsidRPr="006A5150">
        <w:rPr>
          <w:i/>
          <w:szCs w:val="28"/>
        </w:rPr>
        <w:t xml:space="preserve">В </w:t>
      </w:r>
      <w:r w:rsidRPr="006A5150">
        <w:rPr>
          <w:i/>
          <w:szCs w:val="28"/>
          <w:highlight w:val="yellow"/>
        </w:rPr>
        <w:t>статье 1</w:t>
      </w:r>
      <w:r w:rsidRPr="006A5150">
        <w:rPr>
          <w:i/>
          <w:szCs w:val="28"/>
        </w:rPr>
        <w:t xml:space="preserve"> проекта </w:t>
      </w:r>
      <w:r w:rsidR="00283D63" w:rsidRPr="006A5150">
        <w:rPr>
          <w:i/>
          <w:szCs w:val="28"/>
        </w:rPr>
        <w:t>решения</w:t>
      </w:r>
      <w:r w:rsidRPr="006A5150">
        <w:rPr>
          <w:szCs w:val="28"/>
        </w:rPr>
        <w:t xml:space="preserve">  представлены все указанные параметры бюджета, являющиеся</w:t>
      </w:r>
      <w:r w:rsidR="00283D63" w:rsidRPr="006A5150">
        <w:rPr>
          <w:szCs w:val="28"/>
        </w:rPr>
        <w:t xml:space="preserve"> </w:t>
      </w:r>
      <w:r w:rsidRPr="006A5150">
        <w:rPr>
          <w:szCs w:val="28"/>
        </w:rPr>
        <w:t xml:space="preserve">предметом рассмотрения </w:t>
      </w:r>
      <w:r w:rsidR="00283D63" w:rsidRPr="006A5150">
        <w:rPr>
          <w:szCs w:val="28"/>
        </w:rPr>
        <w:t>Советом Пудожского городского поселения</w:t>
      </w:r>
      <w:r w:rsidRPr="006A5150">
        <w:rPr>
          <w:szCs w:val="28"/>
        </w:rPr>
        <w:t xml:space="preserve"> проекта бюджета в первом чтении. </w:t>
      </w:r>
    </w:p>
    <w:p w:rsidR="00D87457" w:rsidRPr="006A5150" w:rsidRDefault="0057603A" w:rsidP="00EF49A7">
      <w:pPr>
        <w:widowControl w:val="0"/>
        <w:autoSpaceDE w:val="0"/>
        <w:autoSpaceDN w:val="0"/>
        <w:adjustRightInd w:val="0"/>
        <w:ind w:firstLine="709"/>
        <w:jc w:val="both"/>
        <w:rPr>
          <w:szCs w:val="28"/>
        </w:rPr>
      </w:pPr>
      <w:r w:rsidRPr="006A5150">
        <w:rPr>
          <w:szCs w:val="28"/>
        </w:rPr>
        <w:t>В</w:t>
      </w:r>
      <w:r w:rsidR="00D87457" w:rsidRPr="006A5150">
        <w:rPr>
          <w:szCs w:val="28"/>
        </w:rPr>
        <w:t xml:space="preserve"> соответствии с пунктом 3 статьи 184</w:t>
      </w:r>
      <w:r w:rsidR="00D87457" w:rsidRPr="006A5150">
        <w:rPr>
          <w:szCs w:val="28"/>
          <w:vertAlign w:val="superscript"/>
        </w:rPr>
        <w:t>1</w:t>
      </w:r>
      <w:r w:rsidR="00D87457" w:rsidRPr="006A5150">
        <w:rPr>
          <w:szCs w:val="28"/>
        </w:rPr>
        <w:t xml:space="preserve"> Бюджетного кодекса</w:t>
      </w:r>
      <w:r w:rsidR="00962A6C" w:rsidRPr="006A5150">
        <w:rPr>
          <w:szCs w:val="28"/>
        </w:rPr>
        <w:t>,</w:t>
      </w:r>
      <w:r w:rsidR="00D87457" w:rsidRPr="006A5150">
        <w:rPr>
          <w:szCs w:val="28"/>
        </w:rPr>
        <w:t xml:space="preserve"> </w:t>
      </w:r>
      <w:r w:rsidR="006853CD" w:rsidRPr="006A5150">
        <w:rPr>
          <w:szCs w:val="28"/>
        </w:rPr>
        <w:t>стать</w:t>
      </w:r>
      <w:r w:rsidR="00962A6C" w:rsidRPr="006A5150">
        <w:rPr>
          <w:szCs w:val="28"/>
        </w:rPr>
        <w:t>ей</w:t>
      </w:r>
      <w:r w:rsidR="006853CD" w:rsidRPr="006A5150">
        <w:rPr>
          <w:szCs w:val="28"/>
        </w:rPr>
        <w:t xml:space="preserve"> </w:t>
      </w:r>
      <w:r w:rsidR="00962A6C" w:rsidRPr="006A5150">
        <w:rPr>
          <w:szCs w:val="28"/>
        </w:rPr>
        <w:t>9</w:t>
      </w:r>
      <w:r w:rsidR="008E791B" w:rsidRPr="006A5150">
        <w:rPr>
          <w:szCs w:val="28"/>
        </w:rPr>
        <w:t xml:space="preserve"> </w:t>
      </w:r>
      <w:r w:rsidR="006853CD" w:rsidRPr="006A5150">
        <w:rPr>
          <w:szCs w:val="28"/>
        </w:rPr>
        <w:t xml:space="preserve">проекта </w:t>
      </w:r>
      <w:r w:rsidR="00962A6C" w:rsidRPr="006A5150">
        <w:rPr>
          <w:szCs w:val="28"/>
        </w:rPr>
        <w:t>решения</w:t>
      </w:r>
      <w:r w:rsidR="006853CD" w:rsidRPr="006A5150">
        <w:rPr>
          <w:szCs w:val="28"/>
        </w:rPr>
        <w:t xml:space="preserve"> </w:t>
      </w:r>
      <w:r w:rsidR="00D87457" w:rsidRPr="006A5150">
        <w:rPr>
          <w:szCs w:val="28"/>
        </w:rPr>
        <w:t>установлен</w:t>
      </w:r>
      <w:r w:rsidR="008E791B" w:rsidRPr="006A5150">
        <w:rPr>
          <w:szCs w:val="28"/>
        </w:rPr>
        <w:t>ы</w:t>
      </w:r>
      <w:r w:rsidR="00D87457" w:rsidRPr="006A5150">
        <w:rPr>
          <w:szCs w:val="28"/>
        </w:rPr>
        <w:t xml:space="preserve"> объем</w:t>
      </w:r>
      <w:r w:rsidR="008E791B" w:rsidRPr="006A5150">
        <w:rPr>
          <w:szCs w:val="28"/>
        </w:rPr>
        <w:t>ы</w:t>
      </w:r>
      <w:r w:rsidR="00D87457" w:rsidRPr="006A5150">
        <w:rPr>
          <w:szCs w:val="28"/>
        </w:rPr>
        <w:t xml:space="preserve"> межбюджетных трансфертов, получаемых из других бюджетов бюджетной системы Российской Федерации в 201</w:t>
      </w:r>
      <w:r w:rsidR="00D32FF8">
        <w:rPr>
          <w:szCs w:val="28"/>
        </w:rPr>
        <w:t>8</w:t>
      </w:r>
      <w:r w:rsidR="00D87457" w:rsidRPr="006A5150">
        <w:rPr>
          <w:szCs w:val="28"/>
        </w:rPr>
        <w:t xml:space="preserve"> году </w:t>
      </w:r>
      <w:r w:rsidR="00962A6C" w:rsidRPr="006A5150">
        <w:rPr>
          <w:szCs w:val="28"/>
        </w:rPr>
        <w:t>и передаваемых в бюджет других бюджетов бюджетной системы</w:t>
      </w:r>
      <w:r w:rsidR="00D87457" w:rsidRPr="006A5150">
        <w:rPr>
          <w:szCs w:val="28"/>
        </w:rPr>
        <w:t>.</w:t>
      </w:r>
    </w:p>
    <w:p w:rsidR="00D60A78" w:rsidRPr="006A5150" w:rsidRDefault="00D60A78" w:rsidP="00EF49A7">
      <w:pPr>
        <w:widowControl w:val="0"/>
        <w:autoSpaceDE w:val="0"/>
        <w:autoSpaceDN w:val="0"/>
        <w:adjustRightInd w:val="0"/>
        <w:ind w:firstLine="709"/>
        <w:jc w:val="both"/>
        <w:rPr>
          <w:szCs w:val="28"/>
        </w:rPr>
      </w:pPr>
      <w:r w:rsidRPr="006A5150">
        <w:rPr>
          <w:i/>
          <w:szCs w:val="28"/>
        </w:rPr>
        <w:t xml:space="preserve">Частями 2 и </w:t>
      </w:r>
      <w:r w:rsidR="002E6BE0" w:rsidRPr="006A5150">
        <w:rPr>
          <w:i/>
          <w:szCs w:val="28"/>
        </w:rPr>
        <w:t>3</w:t>
      </w:r>
      <w:r w:rsidRPr="006A5150">
        <w:rPr>
          <w:i/>
          <w:szCs w:val="28"/>
        </w:rPr>
        <w:t xml:space="preserve"> статьи 1 проекта </w:t>
      </w:r>
      <w:r w:rsidR="002E6BE0" w:rsidRPr="006A5150">
        <w:rPr>
          <w:i/>
          <w:szCs w:val="28"/>
        </w:rPr>
        <w:t>решения</w:t>
      </w:r>
      <w:r w:rsidRPr="006A5150">
        <w:rPr>
          <w:i/>
          <w:szCs w:val="28"/>
        </w:rPr>
        <w:t>,</w:t>
      </w:r>
      <w:r w:rsidRPr="006A5150">
        <w:rPr>
          <w:szCs w:val="28"/>
        </w:rPr>
        <w:t xml:space="preserve"> в соответствии с частью  3 статьи 184</w:t>
      </w:r>
      <w:r w:rsidRPr="006A5150">
        <w:rPr>
          <w:szCs w:val="28"/>
          <w:vertAlign w:val="superscript"/>
        </w:rPr>
        <w:t>1</w:t>
      </w:r>
      <w:r w:rsidRPr="006A5150">
        <w:rPr>
          <w:szCs w:val="28"/>
        </w:rPr>
        <w:t xml:space="preserve"> Бюджетного кодекса установлены верхний предел </w:t>
      </w:r>
      <w:r w:rsidR="002E6BE0" w:rsidRPr="006A5150">
        <w:rPr>
          <w:szCs w:val="28"/>
        </w:rPr>
        <w:t>муниципального</w:t>
      </w:r>
      <w:r w:rsidRPr="006A5150">
        <w:rPr>
          <w:szCs w:val="28"/>
        </w:rPr>
        <w:t xml:space="preserve"> внутреннего долга и верхний предел долга по </w:t>
      </w:r>
      <w:r w:rsidR="002E6BE0" w:rsidRPr="006A5150">
        <w:rPr>
          <w:szCs w:val="28"/>
        </w:rPr>
        <w:t>муниципальным</w:t>
      </w:r>
      <w:r w:rsidRPr="006A5150">
        <w:rPr>
          <w:szCs w:val="28"/>
        </w:rPr>
        <w:t xml:space="preserve"> гарантиям </w:t>
      </w:r>
      <w:r w:rsidR="006853CD" w:rsidRPr="006A5150">
        <w:rPr>
          <w:szCs w:val="28"/>
        </w:rPr>
        <w:t>на 1 января 201</w:t>
      </w:r>
      <w:r w:rsidR="00D85FDD">
        <w:rPr>
          <w:szCs w:val="28"/>
        </w:rPr>
        <w:t>9</w:t>
      </w:r>
      <w:r w:rsidR="006853CD" w:rsidRPr="006A5150">
        <w:rPr>
          <w:szCs w:val="28"/>
        </w:rPr>
        <w:t xml:space="preserve"> года</w:t>
      </w:r>
      <w:r w:rsidRPr="006A5150">
        <w:rPr>
          <w:szCs w:val="28"/>
        </w:rPr>
        <w:t>.</w:t>
      </w:r>
    </w:p>
    <w:p w:rsidR="003E42CB" w:rsidRPr="006A5150" w:rsidRDefault="003E42CB" w:rsidP="00EF49A7">
      <w:pPr>
        <w:widowControl w:val="0"/>
        <w:autoSpaceDE w:val="0"/>
        <w:autoSpaceDN w:val="0"/>
        <w:adjustRightInd w:val="0"/>
        <w:ind w:firstLine="709"/>
        <w:jc w:val="both"/>
        <w:rPr>
          <w:szCs w:val="28"/>
        </w:rPr>
      </w:pPr>
      <w:r w:rsidRPr="006A5150">
        <w:rPr>
          <w:szCs w:val="28"/>
        </w:rPr>
        <w:t xml:space="preserve">2. Доходы бюджета </w:t>
      </w:r>
      <w:r w:rsidR="00E4153F" w:rsidRPr="006A5150">
        <w:rPr>
          <w:szCs w:val="28"/>
        </w:rPr>
        <w:t>Пудожского городского поселения</w:t>
      </w:r>
      <w:r w:rsidRPr="006A5150">
        <w:rPr>
          <w:szCs w:val="28"/>
        </w:rPr>
        <w:t xml:space="preserve"> на 201</w:t>
      </w:r>
      <w:r w:rsidR="00D85FDD">
        <w:rPr>
          <w:szCs w:val="28"/>
        </w:rPr>
        <w:t>8</w:t>
      </w:r>
      <w:r w:rsidRPr="006A5150">
        <w:rPr>
          <w:szCs w:val="28"/>
        </w:rPr>
        <w:t xml:space="preserve"> год</w:t>
      </w:r>
      <w:r w:rsidR="00D60A78" w:rsidRPr="006A5150">
        <w:rPr>
          <w:szCs w:val="28"/>
        </w:rPr>
        <w:t xml:space="preserve">  </w:t>
      </w:r>
      <w:r w:rsidRPr="006A5150">
        <w:rPr>
          <w:szCs w:val="28"/>
        </w:rPr>
        <w:t>сформированы в соответствии бюджетным законодательством Российской Федерации, законодательством Российской Федерации и Республики Карелия о налогах и сборах, законодательством об иных обязательных платежах (статья 39 Бюджетного кодекса).</w:t>
      </w:r>
    </w:p>
    <w:p w:rsidR="003E42CB" w:rsidRPr="006A5150" w:rsidRDefault="003E42CB" w:rsidP="00EF49A7">
      <w:pPr>
        <w:widowControl w:val="0"/>
        <w:autoSpaceDE w:val="0"/>
        <w:autoSpaceDN w:val="0"/>
        <w:adjustRightInd w:val="0"/>
        <w:ind w:firstLine="709"/>
        <w:jc w:val="both"/>
        <w:rPr>
          <w:szCs w:val="28"/>
        </w:rPr>
      </w:pPr>
      <w:r w:rsidRPr="006A5150">
        <w:rPr>
          <w:i/>
          <w:szCs w:val="28"/>
          <w:highlight w:val="yellow"/>
        </w:rPr>
        <w:t>Статьей 2</w:t>
      </w:r>
      <w:r w:rsidRPr="006A5150">
        <w:rPr>
          <w:i/>
          <w:szCs w:val="28"/>
        </w:rPr>
        <w:t xml:space="preserve"> проекта </w:t>
      </w:r>
      <w:r w:rsidR="000D14D0" w:rsidRPr="006A5150">
        <w:rPr>
          <w:i/>
          <w:szCs w:val="28"/>
        </w:rPr>
        <w:t>решения</w:t>
      </w:r>
      <w:r w:rsidRPr="006A5150">
        <w:rPr>
          <w:szCs w:val="28"/>
        </w:rPr>
        <w:t xml:space="preserve"> в соответствии с положениями </w:t>
      </w:r>
      <w:r w:rsidR="00504F1A" w:rsidRPr="006A5150">
        <w:rPr>
          <w:szCs w:val="28"/>
        </w:rPr>
        <w:t>пункта</w:t>
      </w:r>
      <w:r w:rsidRPr="006A5150">
        <w:rPr>
          <w:szCs w:val="28"/>
        </w:rPr>
        <w:t xml:space="preserve"> 2 статьи 184</w:t>
      </w:r>
      <w:r w:rsidRPr="006A5150">
        <w:rPr>
          <w:szCs w:val="28"/>
          <w:vertAlign w:val="superscript"/>
        </w:rPr>
        <w:t xml:space="preserve">1 </w:t>
      </w:r>
      <w:r w:rsidRPr="006A5150">
        <w:rPr>
          <w:szCs w:val="28"/>
        </w:rPr>
        <w:t xml:space="preserve">Бюджетного кодекса предлагается </w:t>
      </w:r>
      <w:r w:rsidR="00433C25" w:rsidRPr="006A5150">
        <w:rPr>
          <w:szCs w:val="28"/>
        </w:rPr>
        <w:t>утвердить</w:t>
      </w:r>
      <w:r w:rsidRPr="006A5150">
        <w:rPr>
          <w:szCs w:val="28"/>
        </w:rPr>
        <w:t xml:space="preserve"> нормативы распределения доходов </w:t>
      </w:r>
      <w:r w:rsidR="000D14D0" w:rsidRPr="006A5150">
        <w:rPr>
          <w:szCs w:val="28"/>
        </w:rPr>
        <w:t>в бюджет Пудожского городского поселения</w:t>
      </w:r>
      <w:r w:rsidR="00433C25" w:rsidRPr="006A5150">
        <w:rPr>
          <w:szCs w:val="28"/>
        </w:rPr>
        <w:t xml:space="preserve"> согласно </w:t>
      </w:r>
      <w:r w:rsidR="00433C25" w:rsidRPr="006A5150">
        <w:rPr>
          <w:i/>
          <w:szCs w:val="28"/>
        </w:rPr>
        <w:t>прилож</w:t>
      </w:r>
      <w:r w:rsidR="00A85ED1" w:rsidRPr="006A5150">
        <w:rPr>
          <w:i/>
          <w:szCs w:val="28"/>
        </w:rPr>
        <w:t>е</w:t>
      </w:r>
      <w:r w:rsidR="00433C25" w:rsidRPr="006A5150">
        <w:rPr>
          <w:i/>
          <w:szCs w:val="28"/>
        </w:rPr>
        <w:t>нию 1</w:t>
      </w:r>
      <w:r w:rsidRPr="006A5150">
        <w:rPr>
          <w:szCs w:val="28"/>
        </w:rPr>
        <w:t xml:space="preserve">.  </w:t>
      </w:r>
    </w:p>
    <w:p w:rsidR="003E42CB" w:rsidRPr="006A5150" w:rsidRDefault="003E42CB" w:rsidP="00EF49A7">
      <w:pPr>
        <w:widowControl w:val="0"/>
        <w:autoSpaceDE w:val="0"/>
        <w:autoSpaceDN w:val="0"/>
        <w:adjustRightInd w:val="0"/>
        <w:ind w:firstLine="709"/>
        <w:jc w:val="both"/>
        <w:rPr>
          <w:szCs w:val="28"/>
        </w:rPr>
      </w:pPr>
      <w:r w:rsidRPr="006A5150">
        <w:rPr>
          <w:szCs w:val="28"/>
        </w:rPr>
        <w:t xml:space="preserve">3. </w:t>
      </w:r>
      <w:r w:rsidRPr="006A5150">
        <w:rPr>
          <w:i/>
          <w:szCs w:val="28"/>
          <w:highlight w:val="yellow"/>
        </w:rPr>
        <w:t>Статьей 3</w:t>
      </w:r>
      <w:r w:rsidRPr="006A5150">
        <w:rPr>
          <w:i/>
          <w:szCs w:val="28"/>
        </w:rPr>
        <w:t xml:space="preserve"> проекта </w:t>
      </w:r>
      <w:r w:rsidR="00A85ED1" w:rsidRPr="006A5150">
        <w:rPr>
          <w:i/>
          <w:szCs w:val="28"/>
        </w:rPr>
        <w:t>решения</w:t>
      </w:r>
      <w:r w:rsidRPr="006A5150">
        <w:rPr>
          <w:szCs w:val="28"/>
        </w:rPr>
        <w:t xml:space="preserve"> в соответствии с положениями </w:t>
      </w:r>
      <w:r w:rsidR="00227A61" w:rsidRPr="006A5150">
        <w:rPr>
          <w:szCs w:val="28"/>
        </w:rPr>
        <w:t>пункта</w:t>
      </w:r>
      <w:r w:rsidRPr="006A5150">
        <w:rPr>
          <w:szCs w:val="28"/>
        </w:rPr>
        <w:t xml:space="preserve"> 3 статьи 184</w:t>
      </w:r>
      <w:r w:rsidRPr="006A5150">
        <w:rPr>
          <w:szCs w:val="28"/>
          <w:vertAlign w:val="superscript"/>
        </w:rPr>
        <w:t xml:space="preserve">1 </w:t>
      </w:r>
      <w:r w:rsidRPr="006A5150">
        <w:rPr>
          <w:szCs w:val="28"/>
        </w:rPr>
        <w:t xml:space="preserve">Бюджетного кодекса утверждаются перечень главных администраторов доходов бюджета и перечень главных администраторов источников финансирования дефицита бюджета, а также закрепляемые за ними виды (подвиды) доходов и статьи источников финансирования дефицита бюджета на </w:t>
      </w:r>
      <w:r w:rsidR="001D1E8D" w:rsidRPr="006A5150">
        <w:rPr>
          <w:szCs w:val="28"/>
        </w:rPr>
        <w:t>201</w:t>
      </w:r>
      <w:r w:rsidR="00D85FDD">
        <w:rPr>
          <w:szCs w:val="28"/>
        </w:rPr>
        <w:t>8</w:t>
      </w:r>
      <w:r w:rsidR="001D1E8D" w:rsidRPr="006A5150">
        <w:rPr>
          <w:szCs w:val="28"/>
        </w:rPr>
        <w:t xml:space="preserve"> год </w:t>
      </w:r>
      <w:r w:rsidR="00897497" w:rsidRPr="006A5150">
        <w:rPr>
          <w:szCs w:val="28"/>
        </w:rPr>
        <w:t xml:space="preserve">согласно </w:t>
      </w:r>
      <w:r w:rsidR="00897497" w:rsidRPr="006A5150">
        <w:rPr>
          <w:i/>
          <w:szCs w:val="28"/>
        </w:rPr>
        <w:t>приложениям 2</w:t>
      </w:r>
      <w:r w:rsidR="00897497" w:rsidRPr="006A5150">
        <w:rPr>
          <w:szCs w:val="28"/>
        </w:rPr>
        <w:t>.</w:t>
      </w:r>
    </w:p>
    <w:p w:rsidR="003E42CB" w:rsidRPr="006A5150" w:rsidRDefault="003E42CB" w:rsidP="00EF49A7">
      <w:pPr>
        <w:widowControl w:val="0"/>
        <w:autoSpaceDE w:val="0"/>
        <w:autoSpaceDN w:val="0"/>
        <w:adjustRightInd w:val="0"/>
        <w:ind w:firstLine="709"/>
        <w:jc w:val="both"/>
        <w:rPr>
          <w:szCs w:val="28"/>
        </w:rPr>
      </w:pPr>
      <w:r w:rsidRPr="006A5150">
        <w:rPr>
          <w:szCs w:val="28"/>
        </w:rPr>
        <w:t xml:space="preserve">4. </w:t>
      </w:r>
      <w:r w:rsidRPr="006A5150">
        <w:rPr>
          <w:i/>
          <w:szCs w:val="28"/>
          <w:highlight w:val="yellow"/>
        </w:rPr>
        <w:t>Статьей 4</w:t>
      </w:r>
      <w:r w:rsidRPr="006A5150">
        <w:rPr>
          <w:i/>
          <w:szCs w:val="28"/>
        </w:rPr>
        <w:t xml:space="preserve"> проекта </w:t>
      </w:r>
      <w:r w:rsidR="00F22D69" w:rsidRPr="006A5150">
        <w:rPr>
          <w:i/>
          <w:szCs w:val="28"/>
        </w:rPr>
        <w:t>решения</w:t>
      </w:r>
      <w:r w:rsidRPr="006A5150">
        <w:rPr>
          <w:i/>
          <w:szCs w:val="28"/>
        </w:rPr>
        <w:t>,</w:t>
      </w:r>
      <w:r w:rsidRPr="006A5150">
        <w:rPr>
          <w:szCs w:val="28"/>
        </w:rPr>
        <w:t xml:space="preserve"> в соответствии со статьями 57 и 160</w:t>
      </w:r>
      <w:r w:rsidRPr="006A5150">
        <w:rPr>
          <w:szCs w:val="28"/>
          <w:vertAlign w:val="superscript"/>
        </w:rPr>
        <w:t>1</w:t>
      </w:r>
      <w:r w:rsidRPr="006A5150">
        <w:rPr>
          <w:szCs w:val="28"/>
        </w:rPr>
        <w:t xml:space="preserve"> Бюджетного кодекса, установлены особенности администрирования отдельных видов доходов бюджета в </w:t>
      </w:r>
      <w:r w:rsidR="001D1E8D" w:rsidRPr="006A5150">
        <w:rPr>
          <w:szCs w:val="28"/>
        </w:rPr>
        <w:t>201</w:t>
      </w:r>
      <w:r w:rsidR="00D85FDD">
        <w:rPr>
          <w:szCs w:val="28"/>
        </w:rPr>
        <w:t>8</w:t>
      </w:r>
      <w:r w:rsidR="001D1E8D" w:rsidRPr="006A5150">
        <w:rPr>
          <w:szCs w:val="28"/>
        </w:rPr>
        <w:t xml:space="preserve"> год</w:t>
      </w:r>
      <w:r w:rsidR="00897497" w:rsidRPr="006A5150">
        <w:rPr>
          <w:szCs w:val="28"/>
        </w:rPr>
        <w:t>у</w:t>
      </w:r>
      <w:r w:rsidR="00610D84" w:rsidRPr="006A5150">
        <w:rPr>
          <w:szCs w:val="28"/>
        </w:rPr>
        <w:t>.</w:t>
      </w:r>
    </w:p>
    <w:p w:rsidR="003E42CB" w:rsidRPr="006A5150" w:rsidRDefault="003E42CB" w:rsidP="00EF49A7">
      <w:pPr>
        <w:widowControl w:val="0"/>
        <w:autoSpaceDE w:val="0"/>
        <w:autoSpaceDN w:val="0"/>
        <w:adjustRightInd w:val="0"/>
        <w:ind w:firstLine="709"/>
        <w:jc w:val="both"/>
        <w:rPr>
          <w:szCs w:val="28"/>
        </w:rPr>
      </w:pPr>
      <w:r w:rsidRPr="006A5150">
        <w:rPr>
          <w:szCs w:val="28"/>
        </w:rPr>
        <w:t xml:space="preserve">5. </w:t>
      </w:r>
      <w:r w:rsidR="00013F13" w:rsidRPr="006A5150">
        <w:rPr>
          <w:i/>
          <w:szCs w:val="28"/>
        </w:rPr>
        <w:t xml:space="preserve">Частями 1-6  </w:t>
      </w:r>
      <w:r w:rsidR="00013F13" w:rsidRPr="006A5150">
        <w:rPr>
          <w:i/>
          <w:szCs w:val="28"/>
          <w:highlight w:val="yellow"/>
        </w:rPr>
        <w:t>с</w:t>
      </w:r>
      <w:r w:rsidRPr="006A5150">
        <w:rPr>
          <w:i/>
          <w:szCs w:val="28"/>
          <w:highlight w:val="yellow"/>
        </w:rPr>
        <w:t>тать</w:t>
      </w:r>
      <w:r w:rsidR="00013F13" w:rsidRPr="006A5150">
        <w:rPr>
          <w:i/>
          <w:szCs w:val="28"/>
          <w:highlight w:val="yellow"/>
        </w:rPr>
        <w:t>и</w:t>
      </w:r>
      <w:r w:rsidRPr="006A5150">
        <w:rPr>
          <w:i/>
          <w:szCs w:val="28"/>
          <w:highlight w:val="yellow"/>
        </w:rPr>
        <w:t xml:space="preserve"> 5</w:t>
      </w:r>
      <w:r w:rsidRPr="006A5150">
        <w:rPr>
          <w:i/>
          <w:szCs w:val="28"/>
        </w:rPr>
        <w:t xml:space="preserve"> проекта </w:t>
      </w:r>
      <w:r w:rsidR="00F22D69" w:rsidRPr="006A5150">
        <w:rPr>
          <w:i/>
          <w:szCs w:val="28"/>
        </w:rPr>
        <w:t>решения</w:t>
      </w:r>
      <w:r w:rsidRPr="006A5150">
        <w:rPr>
          <w:i/>
          <w:szCs w:val="28"/>
        </w:rPr>
        <w:t>,</w:t>
      </w:r>
      <w:r w:rsidRPr="006A5150">
        <w:rPr>
          <w:szCs w:val="28"/>
        </w:rPr>
        <w:t xml:space="preserve"> в соответствии с </w:t>
      </w:r>
      <w:r w:rsidR="00227A61" w:rsidRPr="006A5150">
        <w:rPr>
          <w:szCs w:val="28"/>
        </w:rPr>
        <w:t>пунктом</w:t>
      </w:r>
      <w:r w:rsidRPr="006A5150">
        <w:rPr>
          <w:szCs w:val="28"/>
        </w:rPr>
        <w:t xml:space="preserve"> 3 статьи 184</w:t>
      </w:r>
      <w:r w:rsidRPr="006A5150">
        <w:rPr>
          <w:szCs w:val="28"/>
          <w:vertAlign w:val="superscript"/>
        </w:rPr>
        <w:t>1</w:t>
      </w:r>
      <w:r w:rsidRPr="006A5150">
        <w:rPr>
          <w:szCs w:val="28"/>
        </w:rPr>
        <w:t xml:space="preserve"> Бюджетного кодекса</w:t>
      </w:r>
      <w:r w:rsidR="000313BC" w:rsidRPr="006A5150">
        <w:rPr>
          <w:szCs w:val="28"/>
        </w:rPr>
        <w:t xml:space="preserve">, </w:t>
      </w:r>
      <w:r w:rsidRPr="006A5150">
        <w:rPr>
          <w:szCs w:val="28"/>
        </w:rPr>
        <w:t>предлагается утвердить:</w:t>
      </w:r>
    </w:p>
    <w:p w:rsidR="003E42CB" w:rsidRPr="006A5150" w:rsidRDefault="003E42CB" w:rsidP="00EF49A7">
      <w:pPr>
        <w:widowControl w:val="0"/>
        <w:autoSpaceDE w:val="0"/>
        <w:autoSpaceDN w:val="0"/>
        <w:adjustRightInd w:val="0"/>
        <w:ind w:firstLine="709"/>
        <w:jc w:val="both"/>
        <w:rPr>
          <w:szCs w:val="28"/>
        </w:rPr>
      </w:pPr>
      <w:r w:rsidRPr="006A5150">
        <w:rPr>
          <w:szCs w:val="28"/>
        </w:rPr>
        <w:t xml:space="preserve">- ведомственную структуру расходов бюджета по главным распорядителям </w:t>
      </w:r>
      <w:r w:rsidRPr="006A5150">
        <w:rPr>
          <w:szCs w:val="28"/>
        </w:rPr>
        <w:lastRenderedPageBreak/>
        <w:t>бюджетных средств, разделам, подразделам и целевым статьям (</w:t>
      </w:r>
      <w:r w:rsidR="000905ED" w:rsidRPr="006A5150">
        <w:rPr>
          <w:szCs w:val="28"/>
        </w:rPr>
        <w:t>муниципальным</w:t>
      </w:r>
      <w:r w:rsidRPr="006A5150">
        <w:rPr>
          <w:szCs w:val="28"/>
        </w:rPr>
        <w:t xml:space="preserve"> программам и непрограммным направлениям деятельности), группам и подгруппам видов расходов классификации расходов бюджетов на </w:t>
      </w:r>
      <w:r w:rsidR="001D1E8D" w:rsidRPr="006A5150">
        <w:rPr>
          <w:szCs w:val="28"/>
        </w:rPr>
        <w:t>201</w:t>
      </w:r>
      <w:r w:rsidR="00D85FDD">
        <w:rPr>
          <w:szCs w:val="28"/>
        </w:rPr>
        <w:t>8</w:t>
      </w:r>
      <w:r w:rsidR="001D1E8D" w:rsidRPr="006A5150">
        <w:rPr>
          <w:szCs w:val="28"/>
        </w:rPr>
        <w:t xml:space="preserve"> год </w:t>
      </w:r>
      <w:r w:rsidR="00305EF2" w:rsidRPr="006A5150">
        <w:rPr>
          <w:szCs w:val="28"/>
        </w:rPr>
        <w:t>согласно</w:t>
      </w:r>
      <w:r w:rsidRPr="006A5150">
        <w:rPr>
          <w:i/>
          <w:szCs w:val="28"/>
        </w:rPr>
        <w:t xml:space="preserve"> приложени</w:t>
      </w:r>
      <w:r w:rsidR="001D1E8D" w:rsidRPr="006A5150">
        <w:rPr>
          <w:i/>
          <w:szCs w:val="28"/>
        </w:rPr>
        <w:t>я</w:t>
      </w:r>
      <w:r w:rsidR="00305EF2" w:rsidRPr="006A5150">
        <w:rPr>
          <w:i/>
          <w:szCs w:val="28"/>
        </w:rPr>
        <w:t>м</w:t>
      </w:r>
      <w:r w:rsidRPr="006A5150">
        <w:rPr>
          <w:i/>
          <w:szCs w:val="28"/>
        </w:rPr>
        <w:t xml:space="preserve"> </w:t>
      </w:r>
      <w:r w:rsidR="000905ED" w:rsidRPr="006A5150">
        <w:rPr>
          <w:i/>
          <w:szCs w:val="28"/>
        </w:rPr>
        <w:t>6</w:t>
      </w:r>
      <w:r w:rsidRPr="006A5150">
        <w:rPr>
          <w:szCs w:val="28"/>
        </w:rPr>
        <w:t>;</w:t>
      </w:r>
    </w:p>
    <w:p w:rsidR="003E42CB" w:rsidRPr="006A5150" w:rsidRDefault="003E42CB" w:rsidP="00EF49A7">
      <w:pPr>
        <w:widowControl w:val="0"/>
        <w:autoSpaceDE w:val="0"/>
        <w:autoSpaceDN w:val="0"/>
        <w:adjustRightInd w:val="0"/>
        <w:ind w:firstLine="709"/>
        <w:jc w:val="both"/>
        <w:rPr>
          <w:szCs w:val="28"/>
        </w:rPr>
      </w:pPr>
      <w:r w:rsidRPr="006A5150">
        <w:rPr>
          <w:szCs w:val="28"/>
        </w:rPr>
        <w:t xml:space="preserve">- распределение бюджетных ассигнований по </w:t>
      </w:r>
      <w:r w:rsidRPr="006A5150">
        <w:rPr>
          <w:bCs/>
          <w:szCs w:val="28"/>
        </w:rPr>
        <w:t xml:space="preserve">разделам, подразделам, целевым статьям </w:t>
      </w:r>
      <w:r w:rsidRPr="006A5150">
        <w:rPr>
          <w:szCs w:val="28"/>
        </w:rPr>
        <w:t>(</w:t>
      </w:r>
      <w:r w:rsidR="00F22D69" w:rsidRPr="006A5150">
        <w:rPr>
          <w:szCs w:val="28"/>
        </w:rPr>
        <w:t>муниципальным</w:t>
      </w:r>
      <w:r w:rsidRPr="006A5150">
        <w:rPr>
          <w:szCs w:val="28"/>
        </w:rPr>
        <w:t xml:space="preserve"> программам и непрограммным направлениям деятельности), </w:t>
      </w:r>
      <w:r w:rsidRPr="006A5150">
        <w:rPr>
          <w:bCs/>
          <w:szCs w:val="28"/>
        </w:rPr>
        <w:t xml:space="preserve">группам и подгруппам видов расходов классификации расходов </w:t>
      </w:r>
      <w:r w:rsidRPr="006A5150">
        <w:rPr>
          <w:szCs w:val="28"/>
        </w:rPr>
        <w:t xml:space="preserve">бюджетов на </w:t>
      </w:r>
      <w:r w:rsidR="001D1E8D" w:rsidRPr="006A5150">
        <w:rPr>
          <w:szCs w:val="28"/>
        </w:rPr>
        <w:t>201</w:t>
      </w:r>
      <w:r w:rsidR="00D85FDD">
        <w:rPr>
          <w:szCs w:val="28"/>
        </w:rPr>
        <w:t>8</w:t>
      </w:r>
      <w:r w:rsidR="001D1E8D" w:rsidRPr="006A5150">
        <w:rPr>
          <w:szCs w:val="28"/>
        </w:rPr>
        <w:t xml:space="preserve"> год </w:t>
      </w:r>
      <w:r w:rsidR="00305EF2" w:rsidRPr="006A5150">
        <w:rPr>
          <w:szCs w:val="28"/>
        </w:rPr>
        <w:t>согласно</w:t>
      </w:r>
      <w:r w:rsidRPr="006A5150">
        <w:rPr>
          <w:i/>
          <w:szCs w:val="28"/>
        </w:rPr>
        <w:t xml:space="preserve"> приложени</w:t>
      </w:r>
      <w:r w:rsidR="00DC645E" w:rsidRPr="006A5150">
        <w:rPr>
          <w:i/>
          <w:szCs w:val="28"/>
        </w:rPr>
        <w:t>ю</w:t>
      </w:r>
      <w:r w:rsidR="001D1E8D" w:rsidRPr="006A5150">
        <w:rPr>
          <w:i/>
          <w:szCs w:val="28"/>
        </w:rPr>
        <w:t xml:space="preserve"> </w:t>
      </w:r>
      <w:r w:rsidR="000905ED" w:rsidRPr="006A5150">
        <w:rPr>
          <w:i/>
          <w:szCs w:val="28"/>
        </w:rPr>
        <w:t>4</w:t>
      </w:r>
      <w:r w:rsidRPr="006A5150">
        <w:rPr>
          <w:szCs w:val="28"/>
        </w:rPr>
        <w:t>;</w:t>
      </w:r>
    </w:p>
    <w:p w:rsidR="003E42CB" w:rsidRPr="006A5150" w:rsidRDefault="003E42CB" w:rsidP="00EF49A7">
      <w:pPr>
        <w:widowControl w:val="0"/>
        <w:autoSpaceDE w:val="0"/>
        <w:autoSpaceDN w:val="0"/>
        <w:adjustRightInd w:val="0"/>
        <w:ind w:firstLine="709"/>
        <w:jc w:val="both"/>
        <w:rPr>
          <w:szCs w:val="28"/>
        </w:rPr>
      </w:pPr>
      <w:r w:rsidRPr="006A5150">
        <w:rPr>
          <w:szCs w:val="28"/>
        </w:rPr>
        <w:t>- распределение бюджетных ассигнований по целевым статьям (</w:t>
      </w:r>
      <w:r w:rsidR="000905ED" w:rsidRPr="006A5150">
        <w:rPr>
          <w:szCs w:val="28"/>
        </w:rPr>
        <w:t>муниципальным</w:t>
      </w:r>
      <w:r w:rsidRPr="006A5150">
        <w:rPr>
          <w:szCs w:val="28"/>
        </w:rPr>
        <w:t xml:space="preserve"> программам и непрограммным направлениям деятельности), группам и подгруппам видов расходов классификации расходов бюджетов на </w:t>
      </w:r>
      <w:r w:rsidR="001D1E8D" w:rsidRPr="006A5150">
        <w:rPr>
          <w:szCs w:val="28"/>
        </w:rPr>
        <w:t>201</w:t>
      </w:r>
      <w:r w:rsidR="00D85FDD">
        <w:rPr>
          <w:szCs w:val="28"/>
        </w:rPr>
        <w:t>8</w:t>
      </w:r>
      <w:r w:rsidR="001D1E8D" w:rsidRPr="006A5150">
        <w:rPr>
          <w:szCs w:val="28"/>
        </w:rPr>
        <w:t xml:space="preserve"> год </w:t>
      </w:r>
      <w:r w:rsidR="00305EF2" w:rsidRPr="006A5150">
        <w:rPr>
          <w:szCs w:val="28"/>
        </w:rPr>
        <w:t>согласно</w:t>
      </w:r>
      <w:r w:rsidRPr="006A5150">
        <w:rPr>
          <w:szCs w:val="28"/>
        </w:rPr>
        <w:t xml:space="preserve"> </w:t>
      </w:r>
      <w:r w:rsidRPr="006A5150">
        <w:rPr>
          <w:i/>
          <w:szCs w:val="28"/>
        </w:rPr>
        <w:t>приложени</w:t>
      </w:r>
      <w:r w:rsidR="00DC645E" w:rsidRPr="006A5150">
        <w:rPr>
          <w:i/>
          <w:szCs w:val="28"/>
        </w:rPr>
        <w:t>ю</w:t>
      </w:r>
      <w:r w:rsidRPr="006A5150">
        <w:rPr>
          <w:i/>
          <w:szCs w:val="28"/>
        </w:rPr>
        <w:t xml:space="preserve"> </w:t>
      </w:r>
      <w:r w:rsidR="000905ED" w:rsidRPr="006A5150">
        <w:rPr>
          <w:i/>
          <w:szCs w:val="28"/>
        </w:rPr>
        <w:t>5</w:t>
      </w:r>
      <w:r w:rsidRPr="006A5150">
        <w:rPr>
          <w:szCs w:val="28"/>
        </w:rPr>
        <w:t>;</w:t>
      </w:r>
    </w:p>
    <w:p w:rsidR="003E42CB" w:rsidRPr="006A5150" w:rsidRDefault="003E42CB" w:rsidP="00EF49A7">
      <w:pPr>
        <w:widowControl w:val="0"/>
        <w:autoSpaceDE w:val="0"/>
        <w:autoSpaceDN w:val="0"/>
        <w:adjustRightInd w:val="0"/>
        <w:ind w:firstLine="709"/>
        <w:jc w:val="both"/>
        <w:rPr>
          <w:i/>
          <w:szCs w:val="28"/>
        </w:rPr>
      </w:pPr>
      <w:r w:rsidRPr="006A5150">
        <w:rPr>
          <w:szCs w:val="28"/>
        </w:rPr>
        <w:t xml:space="preserve">- общий объем бюджетных ассигнований на исполнение публичных нормативных обязательств на </w:t>
      </w:r>
      <w:r w:rsidR="001D1E8D" w:rsidRPr="006A5150">
        <w:rPr>
          <w:szCs w:val="28"/>
        </w:rPr>
        <w:t>201</w:t>
      </w:r>
      <w:r w:rsidR="00D85FDD">
        <w:rPr>
          <w:szCs w:val="28"/>
        </w:rPr>
        <w:t>8</w:t>
      </w:r>
      <w:r w:rsidR="001D1E8D" w:rsidRPr="006A5150">
        <w:rPr>
          <w:szCs w:val="28"/>
        </w:rPr>
        <w:t xml:space="preserve"> год</w:t>
      </w:r>
      <w:r w:rsidR="00DC645E" w:rsidRPr="006A5150">
        <w:rPr>
          <w:szCs w:val="28"/>
        </w:rPr>
        <w:t xml:space="preserve"> согласно </w:t>
      </w:r>
      <w:r w:rsidR="00DC645E" w:rsidRPr="006A5150">
        <w:rPr>
          <w:i/>
          <w:szCs w:val="28"/>
        </w:rPr>
        <w:t>приложению 7</w:t>
      </w:r>
      <w:r w:rsidRPr="006A5150">
        <w:rPr>
          <w:i/>
          <w:szCs w:val="28"/>
        </w:rPr>
        <w:t>.</w:t>
      </w:r>
    </w:p>
    <w:p w:rsidR="003E42CB" w:rsidRPr="006A5150" w:rsidRDefault="003E42CB" w:rsidP="00EF49A7">
      <w:pPr>
        <w:widowControl w:val="0"/>
        <w:autoSpaceDE w:val="0"/>
        <w:autoSpaceDN w:val="0"/>
        <w:adjustRightInd w:val="0"/>
        <w:ind w:firstLine="709"/>
        <w:jc w:val="both"/>
        <w:rPr>
          <w:szCs w:val="28"/>
        </w:rPr>
      </w:pPr>
      <w:r w:rsidRPr="006A5150">
        <w:rPr>
          <w:i/>
          <w:szCs w:val="28"/>
        </w:rPr>
        <w:t xml:space="preserve">Частью </w:t>
      </w:r>
      <w:r w:rsidR="00DC645E" w:rsidRPr="006A5150">
        <w:rPr>
          <w:i/>
          <w:szCs w:val="28"/>
        </w:rPr>
        <w:t>5</w:t>
      </w:r>
      <w:r w:rsidRPr="006A5150">
        <w:rPr>
          <w:i/>
          <w:szCs w:val="28"/>
        </w:rPr>
        <w:t xml:space="preserve"> статьи 5</w:t>
      </w:r>
      <w:r w:rsidR="00013F13" w:rsidRPr="006A5150">
        <w:rPr>
          <w:i/>
          <w:szCs w:val="28"/>
        </w:rPr>
        <w:t xml:space="preserve"> </w:t>
      </w:r>
      <w:r w:rsidRPr="006A5150">
        <w:rPr>
          <w:i/>
          <w:szCs w:val="28"/>
        </w:rPr>
        <w:t xml:space="preserve">проекта </w:t>
      </w:r>
      <w:r w:rsidR="00DC645E" w:rsidRPr="006A5150">
        <w:rPr>
          <w:i/>
          <w:szCs w:val="28"/>
        </w:rPr>
        <w:t>решения</w:t>
      </w:r>
      <w:r w:rsidRPr="006A5150">
        <w:rPr>
          <w:i/>
          <w:szCs w:val="28"/>
        </w:rPr>
        <w:t>,</w:t>
      </w:r>
      <w:r w:rsidRPr="006A5150">
        <w:rPr>
          <w:szCs w:val="28"/>
        </w:rPr>
        <w:t xml:space="preserve"> в соответствии с </w:t>
      </w:r>
      <w:r w:rsidR="002B4D64" w:rsidRPr="006A5150">
        <w:rPr>
          <w:szCs w:val="28"/>
        </w:rPr>
        <w:t>пунктом</w:t>
      </w:r>
      <w:r w:rsidRPr="006A5150">
        <w:rPr>
          <w:szCs w:val="28"/>
        </w:rPr>
        <w:t xml:space="preserve"> 4 статьи 179</w:t>
      </w:r>
      <w:r w:rsidRPr="006A5150">
        <w:rPr>
          <w:szCs w:val="28"/>
          <w:vertAlign w:val="superscript"/>
        </w:rPr>
        <w:t>4</w:t>
      </w:r>
      <w:r w:rsidRPr="006A5150">
        <w:rPr>
          <w:szCs w:val="28"/>
        </w:rPr>
        <w:t xml:space="preserve"> Бюджетного кодекса, устанавливается объем бюджетных ассигнований Дорожного фонда </w:t>
      </w:r>
      <w:r w:rsidR="001D1E8D" w:rsidRPr="006A5150">
        <w:rPr>
          <w:szCs w:val="28"/>
        </w:rPr>
        <w:t>на 201</w:t>
      </w:r>
      <w:r w:rsidR="00D85FDD">
        <w:rPr>
          <w:szCs w:val="28"/>
        </w:rPr>
        <w:t>8</w:t>
      </w:r>
      <w:r w:rsidR="001D1E8D" w:rsidRPr="006A5150">
        <w:rPr>
          <w:szCs w:val="28"/>
        </w:rPr>
        <w:t xml:space="preserve"> год </w:t>
      </w:r>
      <w:r w:rsidR="00E92263" w:rsidRPr="006A5150">
        <w:rPr>
          <w:szCs w:val="28"/>
        </w:rPr>
        <w:t xml:space="preserve">согласно </w:t>
      </w:r>
      <w:r w:rsidR="00E92263" w:rsidRPr="006A5150">
        <w:rPr>
          <w:i/>
          <w:szCs w:val="28"/>
        </w:rPr>
        <w:t>приложени</w:t>
      </w:r>
      <w:r w:rsidR="00DC645E" w:rsidRPr="006A5150">
        <w:rPr>
          <w:i/>
          <w:szCs w:val="28"/>
        </w:rPr>
        <w:t>ю</w:t>
      </w:r>
      <w:r w:rsidR="00E92263" w:rsidRPr="006A5150">
        <w:rPr>
          <w:i/>
          <w:szCs w:val="28"/>
        </w:rPr>
        <w:t xml:space="preserve"> </w:t>
      </w:r>
      <w:r w:rsidR="00DC645E" w:rsidRPr="006A5150">
        <w:rPr>
          <w:i/>
          <w:szCs w:val="28"/>
        </w:rPr>
        <w:t>6</w:t>
      </w:r>
      <w:r w:rsidR="00E92263" w:rsidRPr="006A5150">
        <w:rPr>
          <w:i/>
          <w:szCs w:val="28"/>
        </w:rPr>
        <w:t>.</w:t>
      </w:r>
    </w:p>
    <w:p w:rsidR="006E79DE" w:rsidRPr="006A5150" w:rsidRDefault="006E79DE" w:rsidP="00EF49A7">
      <w:pPr>
        <w:widowControl w:val="0"/>
        <w:autoSpaceDE w:val="0"/>
        <w:autoSpaceDN w:val="0"/>
        <w:adjustRightInd w:val="0"/>
        <w:ind w:firstLine="709"/>
        <w:jc w:val="both"/>
        <w:rPr>
          <w:i/>
          <w:szCs w:val="28"/>
        </w:rPr>
      </w:pPr>
      <w:r w:rsidRPr="006A5150">
        <w:rPr>
          <w:i/>
          <w:szCs w:val="28"/>
        </w:rPr>
        <w:t>Частью 6 статьи 5 проекта решения</w:t>
      </w:r>
      <w:r w:rsidRPr="006A5150">
        <w:rPr>
          <w:szCs w:val="28"/>
        </w:rPr>
        <w:t xml:space="preserve"> устанавливается общий объем  бюджетных ассигнований, направленных на предоставление субсидии муниципальным бюджетным учреждениям согласно </w:t>
      </w:r>
      <w:r w:rsidRPr="006A5150">
        <w:rPr>
          <w:i/>
          <w:szCs w:val="28"/>
        </w:rPr>
        <w:t>приложению 6.</w:t>
      </w:r>
    </w:p>
    <w:p w:rsidR="003E42CB" w:rsidRPr="006A5150" w:rsidRDefault="00902BF8" w:rsidP="00EF49A7">
      <w:pPr>
        <w:widowControl w:val="0"/>
        <w:autoSpaceDE w:val="0"/>
        <w:autoSpaceDN w:val="0"/>
        <w:adjustRightInd w:val="0"/>
        <w:ind w:firstLine="709"/>
        <w:jc w:val="both"/>
        <w:rPr>
          <w:szCs w:val="28"/>
        </w:rPr>
      </w:pPr>
      <w:r w:rsidRPr="006A5150">
        <w:rPr>
          <w:szCs w:val="28"/>
        </w:rPr>
        <w:t>6</w:t>
      </w:r>
      <w:r w:rsidR="003E42CB" w:rsidRPr="006A5150">
        <w:rPr>
          <w:szCs w:val="28"/>
        </w:rPr>
        <w:t xml:space="preserve">. </w:t>
      </w:r>
      <w:r w:rsidR="003E42CB" w:rsidRPr="006A5150">
        <w:rPr>
          <w:i/>
          <w:szCs w:val="28"/>
        </w:rPr>
        <w:t xml:space="preserve">Статьей 6 проекта </w:t>
      </w:r>
      <w:r w:rsidR="000D6167" w:rsidRPr="006A5150">
        <w:rPr>
          <w:i/>
          <w:szCs w:val="28"/>
        </w:rPr>
        <w:t>решения</w:t>
      </w:r>
      <w:r w:rsidR="003E42CB" w:rsidRPr="006A5150">
        <w:rPr>
          <w:i/>
          <w:szCs w:val="28"/>
        </w:rPr>
        <w:t>,</w:t>
      </w:r>
      <w:r w:rsidR="003E42CB" w:rsidRPr="006A5150">
        <w:rPr>
          <w:szCs w:val="28"/>
        </w:rPr>
        <w:t xml:space="preserve"> в соответствии с </w:t>
      </w:r>
      <w:r w:rsidR="002B4D64" w:rsidRPr="006A5150">
        <w:rPr>
          <w:szCs w:val="28"/>
        </w:rPr>
        <w:t>пунктом</w:t>
      </w:r>
      <w:r w:rsidR="003E42CB" w:rsidRPr="006A5150">
        <w:rPr>
          <w:szCs w:val="28"/>
        </w:rPr>
        <w:t xml:space="preserve"> 1 статьи 81 Бюджетного кодекса предусматривается создание резервных фондов </w:t>
      </w:r>
      <w:r w:rsidR="0013597C" w:rsidRPr="006A5150">
        <w:rPr>
          <w:szCs w:val="28"/>
        </w:rPr>
        <w:t>и определяются их размеры</w:t>
      </w:r>
      <w:r w:rsidR="000D6167" w:rsidRPr="006A5150">
        <w:rPr>
          <w:szCs w:val="28"/>
        </w:rPr>
        <w:t xml:space="preserve"> </w:t>
      </w:r>
      <w:r w:rsidR="000D6167" w:rsidRPr="006A5150">
        <w:rPr>
          <w:i/>
          <w:szCs w:val="28"/>
        </w:rPr>
        <w:t>согласно приложению 6</w:t>
      </w:r>
      <w:r w:rsidR="003E42CB" w:rsidRPr="006A5150">
        <w:rPr>
          <w:szCs w:val="28"/>
        </w:rPr>
        <w:t>.</w:t>
      </w:r>
    </w:p>
    <w:p w:rsidR="003E42CB" w:rsidRPr="006A5150" w:rsidRDefault="00902BF8" w:rsidP="00EF49A7">
      <w:pPr>
        <w:widowControl w:val="0"/>
        <w:autoSpaceDE w:val="0"/>
        <w:autoSpaceDN w:val="0"/>
        <w:adjustRightInd w:val="0"/>
        <w:ind w:firstLine="709"/>
        <w:jc w:val="both"/>
        <w:rPr>
          <w:szCs w:val="28"/>
        </w:rPr>
      </w:pPr>
      <w:r w:rsidRPr="006A5150">
        <w:rPr>
          <w:szCs w:val="28"/>
        </w:rPr>
        <w:t>7</w:t>
      </w:r>
      <w:r w:rsidR="003E42CB" w:rsidRPr="006A5150">
        <w:rPr>
          <w:szCs w:val="28"/>
        </w:rPr>
        <w:t xml:space="preserve">. </w:t>
      </w:r>
      <w:r w:rsidR="003E42CB" w:rsidRPr="006A5150">
        <w:rPr>
          <w:i/>
          <w:szCs w:val="28"/>
        </w:rPr>
        <w:t xml:space="preserve">Статьей 7 проекта </w:t>
      </w:r>
      <w:r w:rsidR="000D6167" w:rsidRPr="006A5150">
        <w:rPr>
          <w:i/>
          <w:szCs w:val="28"/>
        </w:rPr>
        <w:t>решени</w:t>
      </w:r>
      <w:r w:rsidR="00794714" w:rsidRPr="006A5150">
        <w:rPr>
          <w:i/>
          <w:szCs w:val="28"/>
        </w:rPr>
        <w:t>я</w:t>
      </w:r>
      <w:r w:rsidR="003E42CB" w:rsidRPr="006A5150">
        <w:rPr>
          <w:i/>
          <w:szCs w:val="28"/>
        </w:rPr>
        <w:t>,</w:t>
      </w:r>
      <w:r w:rsidR="003E42CB" w:rsidRPr="006A5150">
        <w:rPr>
          <w:szCs w:val="28"/>
        </w:rPr>
        <w:t xml:space="preserve"> в соответствии со статьями 74, 78 Бюджетного кодекса регулируются вопросы предоставления субсидий юридическим лицам (за исключением субсидий муниципальным учреждениям), индивидуальным предпринимателям, физическим лицам – производите</w:t>
      </w:r>
      <w:r w:rsidR="00224DE3" w:rsidRPr="006A5150">
        <w:rPr>
          <w:szCs w:val="28"/>
        </w:rPr>
        <w:t>лям товаров, работ, услуг.</w:t>
      </w:r>
    </w:p>
    <w:p w:rsidR="003E42CB" w:rsidRPr="006A5150" w:rsidRDefault="00902BF8" w:rsidP="00EF49A7">
      <w:pPr>
        <w:widowControl w:val="0"/>
        <w:autoSpaceDE w:val="0"/>
        <w:autoSpaceDN w:val="0"/>
        <w:adjustRightInd w:val="0"/>
        <w:ind w:firstLine="709"/>
        <w:jc w:val="both"/>
        <w:rPr>
          <w:szCs w:val="28"/>
        </w:rPr>
      </w:pPr>
      <w:r w:rsidRPr="006A5150">
        <w:rPr>
          <w:szCs w:val="28"/>
        </w:rPr>
        <w:t>8</w:t>
      </w:r>
      <w:r w:rsidR="003E42CB" w:rsidRPr="006A5150">
        <w:rPr>
          <w:szCs w:val="28"/>
        </w:rPr>
        <w:t xml:space="preserve">. </w:t>
      </w:r>
      <w:r w:rsidR="003E42CB" w:rsidRPr="006A5150">
        <w:rPr>
          <w:i/>
          <w:szCs w:val="28"/>
        </w:rPr>
        <w:t xml:space="preserve">Статьей 8 проекта </w:t>
      </w:r>
      <w:r w:rsidR="000D6167" w:rsidRPr="006A5150">
        <w:rPr>
          <w:i/>
          <w:szCs w:val="28"/>
        </w:rPr>
        <w:t>решения</w:t>
      </w:r>
      <w:r w:rsidR="003E42CB" w:rsidRPr="006A5150">
        <w:rPr>
          <w:szCs w:val="28"/>
        </w:rPr>
        <w:t xml:space="preserve"> </w:t>
      </w:r>
      <w:r w:rsidR="0013597C" w:rsidRPr="006A5150">
        <w:rPr>
          <w:szCs w:val="28"/>
        </w:rPr>
        <w:t>устанавливается</w:t>
      </w:r>
      <w:r w:rsidR="003E42CB" w:rsidRPr="006A5150">
        <w:rPr>
          <w:szCs w:val="28"/>
        </w:rPr>
        <w:t xml:space="preserve"> запрет на принятие </w:t>
      </w:r>
      <w:r w:rsidR="00794714" w:rsidRPr="006A5150">
        <w:rPr>
          <w:szCs w:val="28"/>
        </w:rPr>
        <w:t>Администрацией Пудожского городского поселения</w:t>
      </w:r>
      <w:r w:rsidR="003E42CB" w:rsidRPr="006A5150">
        <w:rPr>
          <w:szCs w:val="28"/>
        </w:rPr>
        <w:t xml:space="preserve"> решений, приводящих к увеличению в </w:t>
      </w:r>
      <w:r w:rsidR="001D1E8D" w:rsidRPr="006A5150">
        <w:rPr>
          <w:szCs w:val="28"/>
        </w:rPr>
        <w:t>201</w:t>
      </w:r>
      <w:r w:rsidR="00D85FDD">
        <w:rPr>
          <w:szCs w:val="28"/>
        </w:rPr>
        <w:t>8</w:t>
      </w:r>
      <w:r w:rsidR="001D1E8D" w:rsidRPr="006A5150">
        <w:rPr>
          <w:szCs w:val="28"/>
        </w:rPr>
        <w:t xml:space="preserve"> году </w:t>
      </w:r>
      <w:r w:rsidR="00013F13" w:rsidRPr="006A5150">
        <w:rPr>
          <w:szCs w:val="28"/>
        </w:rPr>
        <w:t xml:space="preserve">численности </w:t>
      </w:r>
      <w:r w:rsidR="00794714" w:rsidRPr="006A5150">
        <w:rPr>
          <w:szCs w:val="28"/>
        </w:rPr>
        <w:t>муниципальных служащих</w:t>
      </w:r>
      <w:r w:rsidR="00013F13" w:rsidRPr="006A5150">
        <w:rPr>
          <w:szCs w:val="28"/>
        </w:rPr>
        <w:t xml:space="preserve">, а также работников замещающих должности, не являющиеся должностями </w:t>
      </w:r>
      <w:r w:rsidR="00794714" w:rsidRPr="006A5150">
        <w:rPr>
          <w:szCs w:val="28"/>
        </w:rPr>
        <w:t xml:space="preserve">муниципальной </w:t>
      </w:r>
      <w:r w:rsidR="00013F13" w:rsidRPr="006A5150">
        <w:rPr>
          <w:szCs w:val="28"/>
        </w:rPr>
        <w:t xml:space="preserve">службы,  и работников казенных учреждений </w:t>
      </w:r>
      <w:r w:rsidR="00794714" w:rsidRPr="006A5150">
        <w:rPr>
          <w:szCs w:val="28"/>
        </w:rPr>
        <w:t>Пудожского городского поселения</w:t>
      </w:r>
      <w:r w:rsidR="00013F13" w:rsidRPr="006A5150">
        <w:rPr>
          <w:szCs w:val="28"/>
        </w:rPr>
        <w:t xml:space="preserve">, за исключением случаев изменения функций органов </w:t>
      </w:r>
      <w:r w:rsidR="00794714" w:rsidRPr="006A5150">
        <w:rPr>
          <w:szCs w:val="28"/>
        </w:rPr>
        <w:t>местного самоуправления</w:t>
      </w:r>
      <w:r w:rsidR="00013F13" w:rsidRPr="006A5150">
        <w:rPr>
          <w:szCs w:val="28"/>
        </w:rPr>
        <w:t xml:space="preserve"> и казенных учреждений </w:t>
      </w:r>
      <w:r w:rsidR="00794714" w:rsidRPr="006A5150">
        <w:rPr>
          <w:szCs w:val="28"/>
        </w:rPr>
        <w:t>Пудожского городского поселения</w:t>
      </w:r>
      <w:r w:rsidR="003E42CB" w:rsidRPr="006A5150">
        <w:rPr>
          <w:szCs w:val="28"/>
        </w:rPr>
        <w:t xml:space="preserve">. </w:t>
      </w:r>
    </w:p>
    <w:p w:rsidR="00013F13" w:rsidRPr="006A5150" w:rsidRDefault="00902BF8" w:rsidP="00EF49A7">
      <w:pPr>
        <w:widowControl w:val="0"/>
        <w:autoSpaceDE w:val="0"/>
        <w:autoSpaceDN w:val="0"/>
        <w:adjustRightInd w:val="0"/>
        <w:ind w:firstLine="709"/>
        <w:jc w:val="both"/>
        <w:rPr>
          <w:szCs w:val="28"/>
        </w:rPr>
      </w:pPr>
      <w:r w:rsidRPr="006A5150">
        <w:rPr>
          <w:szCs w:val="28"/>
        </w:rPr>
        <w:t>9</w:t>
      </w:r>
      <w:r w:rsidR="00013F13" w:rsidRPr="006A5150">
        <w:rPr>
          <w:szCs w:val="28"/>
        </w:rPr>
        <w:t xml:space="preserve">.  </w:t>
      </w:r>
      <w:r w:rsidR="00013F13" w:rsidRPr="006A5150">
        <w:rPr>
          <w:i/>
          <w:szCs w:val="28"/>
        </w:rPr>
        <w:t xml:space="preserve">Частью 1 статьи </w:t>
      </w:r>
      <w:r w:rsidR="00526241" w:rsidRPr="006A5150">
        <w:rPr>
          <w:i/>
          <w:szCs w:val="28"/>
        </w:rPr>
        <w:t>9</w:t>
      </w:r>
      <w:r w:rsidR="00013F13" w:rsidRPr="006A5150">
        <w:rPr>
          <w:i/>
          <w:szCs w:val="28"/>
        </w:rPr>
        <w:t xml:space="preserve"> проекта </w:t>
      </w:r>
      <w:r w:rsidR="000D6167" w:rsidRPr="006A5150">
        <w:rPr>
          <w:i/>
          <w:szCs w:val="28"/>
        </w:rPr>
        <w:t>решения</w:t>
      </w:r>
      <w:r w:rsidR="00013F13" w:rsidRPr="006A5150">
        <w:rPr>
          <w:i/>
          <w:szCs w:val="28"/>
        </w:rPr>
        <w:t>,</w:t>
      </w:r>
      <w:r w:rsidR="00013F13" w:rsidRPr="006A5150">
        <w:rPr>
          <w:szCs w:val="28"/>
        </w:rPr>
        <w:t xml:space="preserve"> в соответствии </w:t>
      </w:r>
      <w:r w:rsidR="00E325CD" w:rsidRPr="006A5150">
        <w:rPr>
          <w:szCs w:val="28"/>
        </w:rPr>
        <w:t>со</w:t>
      </w:r>
      <w:r w:rsidR="00013F13" w:rsidRPr="006A5150">
        <w:rPr>
          <w:szCs w:val="28"/>
        </w:rPr>
        <w:t xml:space="preserve"> стать</w:t>
      </w:r>
      <w:r w:rsidR="00E325CD" w:rsidRPr="006A5150">
        <w:rPr>
          <w:szCs w:val="28"/>
        </w:rPr>
        <w:t>ей</w:t>
      </w:r>
      <w:r w:rsidR="00013F13" w:rsidRPr="006A5150">
        <w:rPr>
          <w:szCs w:val="28"/>
        </w:rPr>
        <w:t xml:space="preserve"> </w:t>
      </w:r>
      <w:r w:rsidR="00E325CD" w:rsidRPr="006A5150">
        <w:rPr>
          <w:szCs w:val="28"/>
        </w:rPr>
        <w:t>142, 142.5</w:t>
      </w:r>
      <w:r w:rsidR="00013F13" w:rsidRPr="006A5150">
        <w:rPr>
          <w:szCs w:val="28"/>
        </w:rPr>
        <w:t xml:space="preserve"> Бюджетного кодекса, утверждается распределение межбюджетных трансфертов </w:t>
      </w:r>
      <w:r w:rsidR="0013597C" w:rsidRPr="006A5150">
        <w:rPr>
          <w:szCs w:val="28"/>
        </w:rPr>
        <w:t xml:space="preserve">согласно </w:t>
      </w:r>
      <w:r w:rsidR="0013597C" w:rsidRPr="006A5150">
        <w:rPr>
          <w:i/>
          <w:szCs w:val="28"/>
        </w:rPr>
        <w:t>приложени</w:t>
      </w:r>
      <w:r w:rsidR="00794714" w:rsidRPr="006A5150">
        <w:rPr>
          <w:i/>
          <w:szCs w:val="28"/>
        </w:rPr>
        <w:t>ю 8</w:t>
      </w:r>
      <w:r w:rsidR="0013597C" w:rsidRPr="006A5150">
        <w:rPr>
          <w:szCs w:val="28"/>
        </w:rPr>
        <w:t>.</w:t>
      </w:r>
    </w:p>
    <w:p w:rsidR="00013F13" w:rsidRPr="006A5150" w:rsidRDefault="00013F13" w:rsidP="00E325CD">
      <w:pPr>
        <w:widowControl w:val="0"/>
        <w:autoSpaceDE w:val="0"/>
        <w:autoSpaceDN w:val="0"/>
        <w:adjustRightInd w:val="0"/>
        <w:ind w:firstLine="709"/>
        <w:jc w:val="both"/>
        <w:outlineLvl w:val="1"/>
        <w:rPr>
          <w:szCs w:val="28"/>
        </w:rPr>
      </w:pPr>
      <w:r w:rsidRPr="006A5150">
        <w:rPr>
          <w:szCs w:val="28"/>
        </w:rPr>
        <w:t>1</w:t>
      </w:r>
      <w:r w:rsidR="00902BF8" w:rsidRPr="006A5150">
        <w:rPr>
          <w:szCs w:val="28"/>
        </w:rPr>
        <w:t>0</w:t>
      </w:r>
      <w:r w:rsidRPr="006A5150">
        <w:rPr>
          <w:szCs w:val="28"/>
        </w:rPr>
        <w:t xml:space="preserve">. </w:t>
      </w:r>
      <w:r w:rsidRPr="006A5150">
        <w:rPr>
          <w:i/>
          <w:szCs w:val="28"/>
        </w:rPr>
        <w:t>Статья 1</w:t>
      </w:r>
      <w:r w:rsidR="00E325CD" w:rsidRPr="006A5150">
        <w:rPr>
          <w:i/>
          <w:szCs w:val="28"/>
        </w:rPr>
        <w:t>0</w:t>
      </w:r>
      <w:r w:rsidRPr="006A5150">
        <w:rPr>
          <w:i/>
          <w:szCs w:val="28"/>
        </w:rPr>
        <w:t xml:space="preserve"> проекта </w:t>
      </w:r>
      <w:r w:rsidR="000D6167" w:rsidRPr="006A5150">
        <w:rPr>
          <w:i/>
          <w:szCs w:val="28"/>
        </w:rPr>
        <w:t>решения</w:t>
      </w:r>
      <w:r w:rsidR="008C6BD8" w:rsidRPr="006A5150">
        <w:rPr>
          <w:szCs w:val="28"/>
        </w:rPr>
        <w:t>,</w:t>
      </w:r>
      <w:r w:rsidRPr="006A5150">
        <w:rPr>
          <w:szCs w:val="28"/>
        </w:rPr>
        <w:t xml:space="preserve"> </w:t>
      </w:r>
      <w:r w:rsidR="008C6BD8" w:rsidRPr="006A5150">
        <w:rPr>
          <w:szCs w:val="28"/>
        </w:rPr>
        <w:t xml:space="preserve">в соответствии со </w:t>
      </w:r>
      <w:r w:rsidRPr="006A5150">
        <w:rPr>
          <w:szCs w:val="28"/>
        </w:rPr>
        <w:t>стат</w:t>
      </w:r>
      <w:r w:rsidR="008C6BD8" w:rsidRPr="006A5150">
        <w:rPr>
          <w:szCs w:val="28"/>
        </w:rPr>
        <w:t>ей</w:t>
      </w:r>
      <w:r w:rsidRPr="006A5150">
        <w:rPr>
          <w:szCs w:val="28"/>
        </w:rPr>
        <w:t xml:space="preserve"> 93</w:t>
      </w:r>
      <w:r w:rsidRPr="006A5150">
        <w:rPr>
          <w:szCs w:val="28"/>
          <w:vertAlign w:val="superscript"/>
        </w:rPr>
        <w:t>3</w:t>
      </w:r>
      <w:r w:rsidRPr="006A5150">
        <w:rPr>
          <w:szCs w:val="28"/>
        </w:rPr>
        <w:t xml:space="preserve"> Бюджетного кодекса </w:t>
      </w:r>
      <w:r w:rsidR="008C6BD8" w:rsidRPr="006A5150">
        <w:rPr>
          <w:szCs w:val="28"/>
        </w:rPr>
        <w:t xml:space="preserve">регулирует </w:t>
      </w:r>
      <w:r w:rsidRPr="006A5150">
        <w:rPr>
          <w:szCs w:val="28"/>
        </w:rPr>
        <w:t xml:space="preserve">предоставление </w:t>
      </w:r>
      <w:r w:rsidR="00E325CD" w:rsidRPr="006A5150">
        <w:rPr>
          <w:szCs w:val="28"/>
        </w:rPr>
        <w:t xml:space="preserve">и получение </w:t>
      </w:r>
      <w:r w:rsidRPr="006A5150">
        <w:rPr>
          <w:szCs w:val="28"/>
        </w:rPr>
        <w:t xml:space="preserve">бюджетных кредитов. </w:t>
      </w:r>
    </w:p>
    <w:p w:rsidR="003E42CB" w:rsidRPr="006A5150" w:rsidRDefault="00647F85" w:rsidP="00EF49A7">
      <w:pPr>
        <w:widowControl w:val="0"/>
        <w:autoSpaceDE w:val="0"/>
        <w:autoSpaceDN w:val="0"/>
        <w:adjustRightInd w:val="0"/>
        <w:ind w:firstLine="709"/>
        <w:jc w:val="both"/>
        <w:rPr>
          <w:szCs w:val="28"/>
        </w:rPr>
      </w:pPr>
      <w:r w:rsidRPr="006A5150">
        <w:rPr>
          <w:szCs w:val="28"/>
        </w:rPr>
        <w:t>1</w:t>
      </w:r>
      <w:r w:rsidR="00E325CD" w:rsidRPr="006A5150">
        <w:rPr>
          <w:szCs w:val="28"/>
        </w:rPr>
        <w:t>1</w:t>
      </w:r>
      <w:r w:rsidR="003E42CB" w:rsidRPr="006A5150">
        <w:rPr>
          <w:szCs w:val="28"/>
        </w:rPr>
        <w:t xml:space="preserve">. </w:t>
      </w:r>
      <w:r w:rsidR="003E42CB" w:rsidRPr="006A5150">
        <w:rPr>
          <w:i/>
          <w:szCs w:val="28"/>
        </w:rPr>
        <w:t>Статьей 1</w:t>
      </w:r>
      <w:r w:rsidR="00E325CD" w:rsidRPr="006A5150">
        <w:rPr>
          <w:i/>
          <w:szCs w:val="28"/>
        </w:rPr>
        <w:t>1</w:t>
      </w:r>
      <w:r w:rsidR="003E42CB" w:rsidRPr="006A5150">
        <w:rPr>
          <w:i/>
          <w:szCs w:val="28"/>
        </w:rPr>
        <w:t xml:space="preserve"> и приложени</w:t>
      </w:r>
      <w:r w:rsidR="00E325CD" w:rsidRPr="006A5150">
        <w:rPr>
          <w:i/>
          <w:szCs w:val="28"/>
        </w:rPr>
        <w:t>ем</w:t>
      </w:r>
      <w:r w:rsidR="003E42CB" w:rsidRPr="006A5150">
        <w:rPr>
          <w:i/>
          <w:szCs w:val="28"/>
        </w:rPr>
        <w:t xml:space="preserve"> </w:t>
      </w:r>
      <w:r w:rsidR="00E325CD" w:rsidRPr="006A5150">
        <w:rPr>
          <w:i/>
          <w:szCs w:val="28"/>
        </w:rPr>
        <w:t>9</w:t>
      </w:r>
      <w:r w:rsidR="00526241" w:rsidRPr="006A5150">
        <w:rPr>
          <w:i/>
          <w:szCs w:val="28"/>
        </w:rPr>
        <w:t xml:space="preserve"> </w:t>
      </w:r>
      <w:r w:rsidR="003E42CB" w:rsidRPr="006A5150">
        <w:rPr>
          <w:i/>
          <w:szCs w:val="28"/>
        </w:rPr>
        <w:t xml:space="preserve">проекта </w:t>
      </w:r>
      <w:r w:rsidR="000D6167" w:rsidRPr="006A5150">
        <w:rPr>
          <w:i/>
          <w:szCs w:val="28"/>
        </w:rPr>
        <w:t>решения</w:t>
      </w:r>
      <w:r w:rsidR="003E42CB" w:rsidRPr="006A5150">
        <w:rPr>
          <w:i/>
          <w:szCs w:val="28"/>
        </w:rPr>
        <w:t>,</w:t>
      </w:r>
      <w:r w:rsidR="003E42CB" w:rsidRPr="006A5150">
        <w:rPr>
          <w:szCs w:val="28"/>
        </w:rPr>
        <w:t xml:space="preserve"> в соответствии со статьей 184</w:t>
      </w:r>
      <w:r w:rsidR="003E42CB" w:rsidRPr="006A5150">
        <w:rPr>
          <w:szCs w:val="28"/>
          <w:vertAlign w:val="superscript"/>
        </w:rPr>
        <w:t>1</w:t>
      </w:r>
      <w:r w:rsidR="003E42CB" w:rsidRPr="006A5150">
        <w:rPr>
          <w:szCs w:val="28"/>
        </w:rPr>
        <w:t xml:space="preserve"> Бюджетного кодекса утверждаются источники финансирования дефицита бюджета на </w:t>
      </w:r>
      <w:r w:rsidR="008C661D" w:rsidRPr="006A5150">
        <w:rPr>
          <w:szCs w:val="28"/>
        </w:rPr>
        <w:t>201</w:t>
      </w:r>
      <w:r w:rsidR="00D85FDD">
        <w:rPr>
          <w:szCs w:val="28"/>
        </w:rPr>
        <w:t>8</w:t>
      </w:r>
      <w:r w:rsidR="008C661D" w:rsidRPr="006A5150">
        <w:rPr>
          <w:szCs w:val="28"/>
        </w:rPr>
        <w:t xml:space="preserve"> год</w:t>
      </w:r>
      <w:r w:rsidR="003E42CB" w:rsidRPr="006A5150">
        <w:rPr>
          <w:szCs w:val="28"/>
        </w:rPr>
        <w:t>.</w:t>
      </w:r>
    </w:p>
    <w:p w:rsidR="00013F13" w:rsidRPr="006A5150" w:rsidRDefault="00902BF8" w:rsidP="004972E4">
      <w:pPr>
        <w:widowControl w:val="0"/>
        <w:autoSpaceDE w:val="0"/>
        <w:autoSpaceDN w:val="0"/>
        <w:adjustRightInd w:val="0"/>
        <w:ind w:firstLine="709"/>
        <w:jc w:val="both"/>
        <w:rPr>
          <w:szCs w:val="28"/>
        </w:rPr>
      </w:pPr>
      <w:r w:rsidRPr="006A5150">
        <w:rPr>
          <w:szCs w:val="28"/>
        </w:rPr>
        <w:t>1</w:t>
      </w:r>
      <w:r w:rsidR="004972E4" w:rsidRPr="006A5150">
        <w:rPr>
          <w:szCs w:val="28"/>
        </w:rPr>
        <w:t>2</w:t>
      </w:r>
      <w:r w:rsidR="003E42CB" w:rsidRPr="006A5150">
        <w:rPr>
          <w:i/>
          <w:szCs w:val="28"/>
        </w:rPr>
        <w:t xml:space="preserve">. </w:t>
      </w:r>
      <w:r w:rsidR="004972E4" w:rsidRPr="006A5150">
        <w:rPr>
          <w:i/>
          <w:szCs w:val="28"/>
        </w:rPr>
        <w:t>С</w:t>
      </w:r>
      <w:r w:rsidR="003E42CB" w:rsidRPr="006A5150">
        <w:rPr>
          <w:i/>
          <w:szCs w:val="28"/>
        </w:rPr>
        <w:t>тать</w:t>
      </w:r>
      <w:r w:rsidR="004972E4" w:rsidRPr="006A5150">
        <w:rPr>
          <w:i/>
          <w:szCs w:val="28"/>
        </w:rPr>
        <w:t>ей</w:t>
      </w:r>
      <w:r w:rsidR="003E42CB" w:rsidRPr="006A5150">
        <w:rPr>
          <w:i/>
          <w:szCs w:val="28"/>
        </w:rPr>
        <w:t xml:space="preserve"> 1</w:t>
      </w:r>
      <w:r w:rsidR="004972E4" w:rsidRPr="006A5150">
        <w:rPr>
          <w:i/>
          <w:szCs w:val="28"/>
        </w:rPr>
        <w:t>2</w:t>
      </w:r>
      <w:r w:rsidR="003E42CB" w:rsidRPr="006A5150">
        <w:rPr>
          <w:i/>
          <w:szCs w:val="28"/>
        </w:rPr>
        <w:t xml:space="preserve"> проекта </w:t>
      </w:r>
      <w:r w:rsidR="000D6167" w:rsidRPr="006A5150">
        <w:rPr>
          <w:i/>
          <w:szCs w:val="28"/>
        </w:rPr>
        <w:t>решения</w:t>
      </w:r>
      <w:r w:rsidR="003E42CB" w:rsidRPr="006A5150">
        <w:rPr>
          <w:szCs w:val="28"/>
        </w:rPr>
        <w:t xml:space="preserve"> применительно к исполнению бюджета в </w:t>
      </w:r>
      <w:r w:rsidR="008C661D" w:rsidRPr="006A5150">
        <w:rPr>
          <w:szCs w:val="28"/>
        </w:rPr>
        <w:t>201</w:t>
      </w:r>
      <w:r w:rsidR="00D85FDD">
        <w:rPr>
          <w:szCs w:val="28"/>
        </w:rPr>
        <w:t>8</w:t>
      </w:r>
      <w:r w:rsidR="008C661D" w:rsidRPr="006A5150">
        <w:rPr>
          <w:szCs w:val="28"/>
        </w:rPr>
        <w:t xml:space="preserve"> году </w:t>
      </w:r>
      <w:r w:rsidR="004972E4" w:rsidRPr="006A5150">
        <w:rPr>
          <w:szCs w:val="28"/>
        </w:rPr>
        <w:t>установлены особенности исполнения бюджета Пудожского городского поселения.</w:t>
      </w:r>
    </w:p>
    <w:p w:rsidR="003E42CB" w:rsidRPr="006A5150" w:rsidRDefault="003E42CB" w:rsidP="00EF49A7">
      <w:pPr>
        <w:widowControl w:val="0"/>
        <w:autoSpaceDE w:val="0"/>
        <w:autoSpaceDN w:val="0"/>
        <w:adjustRightInd w:val="0"/>
        <w:ind w:firstLine="709"/>
        <w:jc w:val="both"/>
        <w:rPr>
          <w:color w:val="000000"/>
          <w:szCs w:val="28"/>
        </w:rPr>
      </w:pPr>
      <w:r w:rsidRPr="006A5150">
        <w:rPr>
          <w:szCs w:val="28"/>
        </w:rPr>
        <w:t xml:space="preserve">Проект </w:t>
      </w:r>
      <w:r w:rsidR="000D6167" w:rsidRPr="006A5150">
        <w:rPr>
          <w:szCs w:val="28"/>
        </w:rPr>
        <w:t xml:space="preserve">решения  </w:t>
      </w:r>
      <w:r w:rsidRPr="006A5150">
        <w:rPr>
          <w:color w:val="000000"/>
          <w:szCs w:val="28"/>
        </w:rPr>
        <w:t xml:space="preserve"> не содержит отдельной статьи о вступлении </w:t>
      </w:r>
      <w:r w:rsidR="00EF49A7" w:rsidRPr="006A5150">
        <w:rPr>
          <w:color w:val="000000"/>
          <w:szCs w:val="28"/>
        </w:rPr>
        <w:t xml:space="preserve">решение  </w:t>
      </w:r>
      <w:r w:rsidRPr="006A5150">
        <w:rPr>
          <w:color w:val="000000"/>
          <w:szCs w:val="28"/>
        </w:rPr>
        <w:t>в силу, поскольку согласно статье 5 Бюджетного кодекса решение о бюджете вступает в силу с 1 января и действует по 31 декабря финансового года, если иное не предусмотрено Бюджетным кодексом и (или) решением о бюджете.</w:t>
      </w:r>
    </w:p>
    <w:p w:rsidR="000F0980" w:rsidRPr="006A5150" w:rsidRDefault="000F0980" w:rsidP="00EF49A7">
      <w:pPr>
        <w:widowControl w:val="0"/>
        <w:autoSpaceDE w:val="0"/>
        <w:autoSpaceDN w:val="0"/>
        <w:adjustRightInd w:val="0"/>
        <w:ind w:firstLine="709"/>
        <w:jc w:val="both"/>
        <w:rPr>
          <w:color w:val="000000"/>
          <w:szCs w:val="28"/>
        </w:rPr>
      </w:pPr>
    </w:p>
    <w:p w:rsidR="00E33C36" w:rsidRPr="006A5150" w:rsidRDefault="00E33C36" w:rsidP="00EF49A7">
      <w:pPr>
        <w:pStyle w:val="a3"/>
        <w:widowControl w:val="0"/>
        <w:ind w:firstLine="0"/>
        <w:jc w:val="center"/>
        <w:rPr>
          <w:sz w:val="24"/>
          <w:szCs w:val="28"/>
        </w:rPr>
      </w:pPr>
      <w:r w:rsidRPr="006A5150">
        <w:rPr>
          <w:sz w:val="24"/>
          <w:szCs w:val="28"/>
          <w:lang w:val="en-US"/>
        </w:rPr>
        <w:t>II</w:t>
      </w:r>
      <w:r w:rsidRPr="006A5150">
        <w:rPr>
          <w:sz w:val="24"/>
          <w:szCs w:val="28"/>
        </w:rPr>
        <w:t>. Основные характеристики проекта бюджета</w:t>
      </w:r>
    </w:p>
    <w:p w:rsidR="00AD4829" w:rsidRPr="006A5150" w:rsidRDefault="00E33C36" w:rsidP="00EF49A7">
      <w:pPr>
        <w:pStyle w:val="a3"/>
        <w:widowControl w:val="0"/>
        <w:ind w:firstLine="0"/>
        <w:jc w:val="center"/>
        <w:rPr>
          <w:sz w:val="24"/>
          <w:szCs w:val="28"/>
        </w:rPr>
      </w:pPr>
      <w:r w:rsidRPr="006A5150">
        <w:rPr>
          <w:sz w:val="24"/>
          <w:szCs w:val="28"/>
        </w:rPr>
        <w:t>Пудожского городского поселения  на 201</w:t>
      </w:r>
      <w:r w:rsidR="00D85FDD">
        <w:rPr>
          <w:sz w:val="24"/>
          <w:szCs w:val="28"/>
        </w:rPr>
        <w:t>8</w:t>
      </w:r>
      <w:r w:rsidRPr="006A5150">
        <w:rPr>
          <w:sz w:val="24"/>
          <w:szCs w:val="28"/>
        </w:rPr>
        <w:t xml:space="preserve"> год </w:t>
      </w:r>
    </w:p>
    <w:p w:rsidR="00AD4829" w:rsidRPr="006A5150" w:rsidRDefault="00AD4829" w:rsidP="00EF49A7">
      <w:pPr>
        <w:pStyle w:val="a3"/>
        <w:widowControl w:val="0"/>
        <w:jc w:val="center"/>
        <w:rPr>
          <w:b/>
          <w:sz w:val="24"/>
          <w:szCs w:val="28"/>
        </w:rPr>
      </w:pPr>
    </w:p>
    <w:p w:rsidR="00AD4829" w:rsidRPr="006A5150" w:rsidRDefault="00AD4829" w:rsidP="00EF49A7">
      <w:pPr>
        <w:widowControl w:val="0"/>
        <w:shd w:val="clear" w:color="auto" w:fill="FFFFFF"/>
        <w:tabs>
          <w:tab w:val="left" w:pos="5683"/>
        </w:tabs>
        <w:ind w:firstLine="720"/>
        <w:jc w:val="both"/>
        <w:rPr>
          <w:szCs w:val="28"/>
        </w:rPr>
      </w:pPr>
      <w:r w:rsidRPr="006A5150">
        <w:rPr>
          <w:szCs w:val="28"/>
        </w:rPr>
        <w:t>Основные характеристики проекта бюджета на 201</w:t>
      </w:r>
      <w:r w:rsidR="00D85FDD">
        <w:rPr>
          <w:szCs w:val="28"/>
        </w:rPr>
        <w:t>8</w:t>
      </w:r>
      <w:r w:rsidRPr="006A5150">
        <w:rPr>
          <w:szCs w:val="28"/>
        </w:rPr>
        <w:t xml:space="preserve"> год: </w:t>
      </w:r>
    </w:p>
    <w:p w:rsidR="00AD4829" w:rsidRPr="006A5150" w:rsidRDefault="00AD4829" w:rsidP="00EF49A7">
      <w:pPr>
        <w:widowControl w:val="0"/>
        <w:shd w:val="clear" w:color="auto" w:fill="FFFFFF"/>
        <w:tabs>
          <w:tab w:val="left" w:pos="5683"/>
        </w:tabs>
        <w:ind w:firstLine="720"/>
        <w:jc w:val="both"/>
        <w:rPr>
          <w:szCs w:val="28"/>
        </w:rPr>
      </w:pPr>
      <w:r w:rsidRPr="006A5150">
        <w:rPr>
          <w:szCs w:val="28"/>
        </w:rPr>
        <w:t>доходы –</w:t>
      </w:r>
      <w:r w:rsidR="00BC54CB" w:rsidRPr="006A5150">
        <w:rPr>
          <w:szCs w:val="28"/>
        </w:rPr>
        <w:t xml:space="preserve"> </w:t>
      </w:r>
      <w:r w:rsidR="00D85FDD">
        <w:rPr>
          <w:szCs w:val="28"/>
        </w:rPr>
        <w:t>26 967</w:t>
      </w:r>
      <w:r w:rsidR="00E33C36" w:rsidRPr="006A5150">
        <w:rPr>
          <w:szCs w:val="28"/>
        </w:rPr>
        <w:t xml:space="preserve">, тыс. </w:t>
      </w:r>
      <w:r w:rsidR="00D85FDD">
        <w:rPr>
          <w:szCs w:val="28"/>
        </w:rPr>
        <w:t>439</w:t>
      </w:r>
      <w:r w:rsidR="00E33C36" w:rsidRPr="006A5150">
        <w:rPr>
          <w:szCs w:val="28"/>
        </w:rPr>
        <w:t xml:space="preserve"> руб. </w:t>
      </w:r>
      <w:r w:rsidR="00D85FDD">
        <w:rPr>
          <w:szCs w:val="28"/>
        </w:rPr>
        <w:t>00</w:t>
      </w:r>
      <w:r w:rsidR="00E33C36" w:rsidRPr="006A5150">
        <w:rPr>
          <w:szCs w:val="28"/>
        </w:rPr>
        <w:t xml:space="preserve"> коп</w:t>
      </w:r>
      <w:r w:rsidRPr="006A5150">
        <w:rPr>
          <w:szCs w:val="28"/>
        </w:rPr>
        <w:t>;</w:t>
      </w:r>
    </w:p>
    <w:p w:rsidR="00AD4829" w:rsidRPr="006A5150" w:rsidRDefault="00AD4829" w:rsidP="00EF49A7">
      <w:pPr>
        <w:widowControl w:val="0"/>
        <w:shd w:val="clear" w:color="auto" w:fill="FFFFFF"/>
        <w:tabs>
          <w:tab w:val="left" w:pos="5683"/>
        </w:tabs>
        <w:ind w:firstLine="720"/>
        <w:jc w:val="both"/>
        <w:rPr>
          <w:szCs w:val="28"/>
        </w:rPr>
      </w:pPr>
      <w:r w:rsidRPr="006A5150">
        <w:rPr>
          <w:szCs w:val="28"/>
        </w:rPr>
        <w:t>расходы –</w:t>
      </w:r>
      <w:r w:rsidR="00BC54CB" w:rsidRPr="006A5150">
        <w:rPr>
          <w:szCs w:val="28"/>
        </w:rPr>
        <w:t xml:space="preserve"> </w:t>
      </w:r>
      <w:r w:rsidR="00D85FDD">
        <w:rPr>
          <w:szCs w:val="28"/>
        </w:rPr>
        <w:t>29 577</w:t>
      </w:r>
      <w:r w:rsidR="00E33C36" w:rsidRPr="006A5150">
        <w:rPr>
          <w:szCs w:val="28"/>
        </w:rPr>
        <w:t xml:space="preserve"> тыс. </w:t>
      </w:r>
      <w:r w:rsidR="00D85FDD">
        <w:rPr>
          <w:szCs w:val="28"/>
        </w:rPr>
        <w:t>494</w:t>
      </w:r>
      <w:r w:rsidR="00E33C36" w:rsidRPr="006A5150">
        <w:rPr>
          <w:szCs w:val="28"/>
        </w:rPr>
        <w:t xml:space="preserve"> руб. </w:t>
      </w:r>
      <w:r w:rsidR="00D85FDD">
        <w:rPr>
          <w:szCs w:val="28"/>
        </w:rPr>
        <w:t>70</w:t>
      </w:r>
      <w:r w:rsidR="00E33C36" w:rsidRPr="006A5150">
        <w:rPr>
          <w:szCs w:val="28"/>
        </w:rPr>
        <w:t xml:space="preserve"> коп</w:t>
      </w:r>
      <w:r w:rsidRPr="006A5150">
        <w:rPr>
          <w:szCs w:val="28"/>
        </w:rPr>
        <w:t>;</w:t>
      </w:r>
    </w:p>
    <w:p w:rsidR="00AD4829" w:rsidRPr="006A5150" w:rsidRDefault="00AD4829" w:rsidP="00EF49A7">
      <w:pPr>
        <w:widowControl w:val="0"/>
        <w:shd w:val="clear" w:color="auto" w:fill="FFFFFF"/>
        <w:tabs>
          <w:tab w:val="left" w:pos="5683"/>
        </w:tabs>
        <w:ind w:firstLine="720"/>
        <w:jc w:val="both"/>
        <w:rPr>
          <w:szCs w:val="28"/>
        </w:rPr>
      </w:pPr>
      <w:r w:rsidRPr="006A5150">
        <w:rPr>
          <w:szCs w:val="28"/>
        </w:rPr>
        <w:t xml:space="preserve">дефицит – </w:t>
      </w:r>
      <w:r w:rsidR="00E33C36" w:rsidRPr="006A5150">
        <w:rPr>
          <w:szCs w:val="28"/>
        </w:rPr>
        <w:t>2</w:t>
      </w:r>
      <w:r w:rsidR="00D85FDD">
        <w:rPr>
          <w:szCs w:val="28"/>
        </w:rPr>
        <w:t xml:space="preserve"> </w:t>
      </w:r>
      <w:r w:rsidR="00E33C36" w:rsidRPr="006A5150">
        <w:rPr>
          <w:szCs w:val="28"/>
        </w:rPr>
        <w:t>6</w:t>
      </w:r>
      <w:r w:rsidR="00D85FDD">
        <w:rPr>
          <w:szCs w:val="28"/>
        </w:rPr>
        <w:t>10</w:t>
      </w:r>
      <w:r w:rsidR="00E33C36" w:rsidRPr="006A5150">
        <w:rPr>
          <w:szCs w:val="28"/>
        </w:rPr>
        <w:t xml:space="preserve"> тыс. </w:t>
      </w:r>
      <w:r w:rsidR="00D85FDD">
        <w:rPr>
          <w:szCs w:val="28"/>
        </w:rPr>
        <w:t>055</w:t>
      </w:r>
      <w:r w:rsidR="00E33C36" w:rsidRPr="006A5150">
        <w:rPr>
          <w:szCs w:val="28"/>
        </w:rPr>
        <w:t xml:space="preserve"> руб. </w:t>
      </w:r>
      <w:r w:rsidR="00D85FDD">
        <w:rPr>
          <w:szCs w:val="28"/>
        </w:rPr>
        <w:t>7</w:t>
      </w:r>
      <w:r w:rsidR="00E33C36" w:rsidRPr="006A5150">
        <w:rPr>
          <w:szCs w:val="28"/>
        </w:rPr>
        <w:t>0 коп.</w:t>
      </w:r>
    </w:p>
    <w:p w:rsidR="00AD4829" w:rsidRPr="006A5150" w:rsidRDefault="00AD4829" w:rsidP="00EF49A7">
      <w:pPr>
        <w:widowControl w:val="0"/>
        <w:jc w:val="center"/>
        <w:rPr>
          <w:b/>
          <w:szCs w:val="28"/>
        </w:rPr>
      </w:pPr>
    </w:p>
    <w:p w:rsidR="00AD4829" w:rsidRPr="006A5150" w:rsidRDefault="00EE20AB" w:rsidP="00EF49A7">
      <w:pPr>
        <w:widowControl w:val="0"/>
        <w:jc w:val="center"/>
        <w:rPr>
          <w:szCs w:val="28"/>
        </w:rPr>
      </w:pPr>
      <w:r w:rsidRPr="006A5150">
        <w:rPr>
          <w:szCs w:val="28"/>
        </w:rPr>
        <w:lastRenderedPageBreak/>
        <w:t>1. Доходы бюджета Пудожского городского поселения на 201</w:t>
      </w:r>
      <w:r w:rsidR="00D85FDD">
        <w:rPr>
          <w:szCs w:val="28"/>
        </w:rPr>
        <w:t>8</w:t>
      </w:r>
      <w:r w:rsidRPr="006A5150">
        <w:rPr>
          <w:szCs w:val="28"/>
        </w:rPr>
        <w:t xml:space="preserve"> год</w:t>
      </w:r>
    </w:p>
    <w:p w:rsidR="003043FB" w:rsidRPr="006A5150" w:rsidRDefault="003043FB" w:rsidP="00EF49A7">
      <w:pPr>
        <w:widowControl w:val="0"/>
        <w:jc w:val="center"/>
        <w:rPr>
          <w:sz w:val="8"/>
          <w:szCs w:val="10"/>
        </w:rPr>
      </w:pPr>
    </w:p>
    <w:p w:rsidR="00AD4829" w:rsidRPr="006A5150" w:rsidRDefault="00EE20AB" w:rsidP="00EF49A7">
      <w:pPr>
        <w:widowControl w:val="0"/>
        <w:jc w:val="center"/>
        <w:rPr>
          <w:szCs w:val="28"/>
        </w:rPr>
      </w:pPr>
      <w:r w:rsidRPr="006A5150">
        <w:rPr>
          <w:szCs w:val="28"/>
        </w:rPr>
        <w:t>1.1. Налоговые и неналоговые доходы</w:t>
      </w:r>
    </w:p>
    <w:p w:rsidR="008E1735" w:rsidRPr="006A5150" w:rsidRDefault="008E1735" w:rsidP="00EF49A7">
      <w:pPr>
        <w:widowControl w:val="0"/>
        <w:ind w:firstLine="709"/>
        <w:jc w:val="center"/>
        <w:rPr>
          <w:b/>
          <w:color w:val="FF0000"/>
          <w:sz w:val="8"/>
          <w:szCs w:val="10"/>
        </w:rPr>
      </w:pPr>
    </w:p>
    <w:p w:rsidR="00C87566" w:rsidRPr="006A5150" w:rsidRDefault="00D65F04" w:rsidP="00EF49A7">
      <w:pPr>
        <w:pStyle w:val="a3"/>
        <w:widowControl w:val="0"/>
        <w:ind w:firstLine="709"/>
        <w:rPr>
          <w:rStyle w:val="doccaption"/>
          <w:sz w:val="24"/>
          <w:szCs w:val="28"/>
        </w:rPr>
      </w:pPr>
      <w:r w:rsidRPr="006A5150">
        <w:rPr>
          <w:rStyle w:val="doccaption"/>
          <w:sz w:val="24"/>
          <w:szCs w:val="28"/>
        </w:rPr>
        <w:t xml:space="preserve">   </w:t>
      </w:r>
      <w:r w:rsidR="00C87566" w:rsidRPr="006A5150">
        <w:rPr>
          <w:rStyle w:val="doccaption"/>
          <w:sz w:val="24"/>
          <w:szCs w:val="28"/>
        </w:rPr>
        <w:t>Прогноз поступления налоговых и неналоговых  доходов в бюджет на 201</w:t>
      </w:r>
      <w:r w:rsidR="00D85FDD">
        <w:rPr>
          <w:rStyle w:val="doccaption"/>
          <w:sz w:val="24"/>
          <w:szCs w:val="28"/>
        </w:rPr>
        <w:t>8</w:t>
      </w:r>
      <w:r w:rsidR="00C87566" w:rsidRPr="006A5150">
        <w:rPr>
          <w:rStyle w:val="doccaption"/>
          <w:sz w:val="24"/>
          <w:szCs w:val="28"/>
        </w:rPr>
        <w:t xml:space="preserve"> год (далее – прогноз) разработан на основе данных территориальных структур федеральных органов исполнительной власти и органов исполнительной власти Республики Карелия, </w:t>
      </w:r>
      <w:r w:rsidR="00EE20AB" w:rsidRPr="006A5150">
        <w:rPr>
          <w:rStyle w:val="doccaption"/>
          <w:sz w:val="24"/>
          <w:szCs w:val="28"/>
        </w:rPr>
        <w:t xml:space="preserve">органов местного самоуправления Пудожского городского поселения, </w:t>
      </w:r>
      <w:r w:rsidR="00C87566" w:rsidRPr="006A5150">
        <w:rPr>
          <w:rStyle w:val="doccaption"/>
          <w:sz w:val="24"/>
          <w:szCs w:val="28"/>
        </w:rPr>
        <w:t xml:space="preserve">являющихся главными администраторами доходов бюджета. </w:t>
      </w:r>
    </w:p>
    <w:p w:rsidR="00C87566" w:rsidRPr="006A5150" w:rsidRDefault="00C87566" w:rsidP="00EF49A7">
      <w:pPr>
        <w:pStyle w:val="a3"/>
        <w:widowControl w:val="0"/>
        <w:ind w:firstLine="709"/>
        <w:rPr>
          <w:rStyle w:val="doccaption"/>
          <w:sz w:val="24"/>
          <w:szCs w:val="28"/>
        </w:rPr>
      </w:pPr>
      <w:r w:rsidRPr="006A5150">
        <w:rPr>
          <w:rStyle w:val="doccaption"/>
          <w:sz w:val="24"/>
          <w:szCs w:val="28"/>
        </w:rPr>
        <w:t>В прогнозе поступления доходов в бюджет учтены следующие изменения бюджетного и налогового законодательства, вступающие в действие с 1 января 201</w:t>
      </w:r>
      <w:r w:rsidR="00D85FDD">
        <w:rPr>
          <w:rStyle w:val="doccaption"/>
          <w:sz w:val="24"/>
          <w:szCs w:val="28"/>
        </w:rPr>
        <w:t>8</w:t>
      </w:r>
      <w:r w:rsidRPr="006A5150">
        <w:rPr>
          <w:rStyle w:val="doccaption"/>
          <w:sz w:val="24"/>
          <w:szCs w:val="28"/>
        </w:rPr>
        <w:t xml:space="preserve"> года:</w:t>
      </w:r>
    </w:p>
    <w:p w:rsidR="00D65F04" w:rsidRPr="006A5150" w:rsidRDefault="00EE20AB" w:rsidP="00EE20AB">
      <w:pPr>
        <w:pStyle w:val="a3"/>
        <w:widowControl w:val="0"/>
        <w:ind w:firstLine="709"/>
        <w:rPr>
          <w:rStyle w:val="doccaption"/>
          <w:sz w:val="24"/>
          <w:szCs w:val="28"/>
        </w:rPr>
      </w:pPr>
      <w:r w:rsidRPr="006A5150">
        <w:rPr>
          <w:rStyle w:val="doccaption"/>
          <w:sz w:val="24"/>
          <w:szCs w:val="28"/>
        </w:rPr>
        <w:t>переход на уплату налога на имущество физических лиц с 01 января 2017 года исходя из кадастровой стоимости объектов налогообложения.</w:t>
      </w:r>
    </w:p>
    <w:p w:rsidR="00C87566" w:rsidRPr="006A5150" w:rsidRDefault="00C87566" w:rsidP="00EF49A7">
      <w:pPr>
        <w:pStyle w:val="a3"/>
        <w:widowControl w:val="0"/>
        <w:ind w:firstLine="709"/>
        <w:rPr>
          <w:rStyle w:val="doccaption"/>
          <w:sz w:val="24"/>
          <w:szCs w:val="28"/>
        </w:rPr>
      </w:pPr>
    </w:p>
    <w:p w:rsidR="00D65F04" w:rsidRPr="006A5150" w:rsidRDefault="00D65F04" w:rsidP="00EF49A7">
      <w:pPr>
        <w:widowControl w:val="0"/>
        <w:tabs>
          <w:tab w:val="left" w:pos="3150"/>
        </w:tabs>
        <w:jc w:val="center"/>
        <w:rPr>
          <w:szCs w:val="28"/>
        </w:rPr>
      </w:pPr>
      <w:r w:rsidRPr="006A5150">
        <w:rPr>
          <w:szCs w:val="28"/>
        </w:rPr>
        <w:t>1</w:t>
      </w:r>
      <w:r w:rsidR="00AD5B94" w:rsidRPr="006A5150">
        <w:rPr>
          <w:szCs w:val="28"/>
        </w:rPr>
        <w:t>.1.1</w:t>
      </w:r>
      <w:r w:rsidRPr="006A5150">
        <w:rPr>
          <w:szCs w:val="28"/>
        </w:rPr>
        <w:t xml:space="preserve">. </w:t>
      </w:r>
      <w:r w:rsidR="00AA353B" w:rsidRPr="006A5150">
        <w:rPr>
          <w:szCs w:val="28"/>
        </w:rPr>
        <w:t>Н</w:t>
      </w:r>
      <w:r w:rsidRPr="006A5150">
        <w:rPr>
          <w:szCs w:val="28"/>
        </w:rPr>
        <w:t>алоговы</w:t>
      </w:r>
      <w:r w:rsidR="00AA353B" w:rsidRPr="006A5150">
        <w:rPr>
          <w:szCs w:val="28"/>
        </w:rPr>
        <w:t>е</w:t>
      </w:r>
      <w:r w:rsidRPr="006A5150">
        <w:rPr>
          <w:szCs w:val="28"/>
        </w:rPr>
        <w:t xml:space="preserve"> доход</w:t>
      </w:r>
      <w:r w:rsidR="00AA353B" w:rsidRPr="006A5150">
        <w:rPr>
          <w:szCs w:val="28"/>
        </w:rPr>
        <w:t>ы</w:t>
      </w:r>
    </w:p>
    <w:p w:rsidR="003043FB" w:rsidRPr="006A5150" w:rsidRDefault="003043FB" w:rsidP="00EF49A7">
      <w:pPr>
        <w:widowControl w:val="0"/>
        <w:tabs>
          <w:tab w:val="left" w:pos="3150"/>
        </w:tabs>
        <w:jc w:val="center"/>
        <w:rPr>
          <w:bCs/>
          <w:sz w:val="8"/>
          <w:szCs w:val="10"/>
        </w:rPr>
      </w:pPr>
    </w:p>
    <w:p w:rsidR="00D65F04" w:rsidRPr="006A5150" w:rsidRDefault="00D65F04" w:rsidP="00EF49A7">
      <w:pPr>
        <w:pStyle w:val="6"/>
        <w:widowControl w:val="0"/>
        <w:spacing w:before="0" w:after="0"/>
        <w:ind w:firstLine="709"/>
        <w:jc w:val="center"/>
        <w:rPr>
          <w:b w:val="0"/>
          <w:sz w:val="24"/>
          <w:szCs w:val="28"/>
        </w:rPr>
      </w:pPr>
      <w:r w:rsidRPr="006A5150">
        <w:rPr>
          <w:b w:val="0"/>
          <w:sz w:val="24"/>
          <w:szCs w:val="28"/>
        </w:rPr>
        <w:t>Налог на доходы физических лиц</w:t>
      </w:r>
    </w:p>
    <w:p w:rsidR="00D65F04" w:rsidRPr="006A5150" w:rsidRDefault="00D65F04" w:rsidP="00EF49A7">
      <w:pPr>
        <w:widowControl w:val="0"/>
        <w:rPr>
          <w:sz w:val="8"/>
          <w:szCs w:val="10"/>
        </w:rPr>
      </w:pPr>
    </w:p>
    <w:p w:rsidR="00D65F04" w:rsidRPr="006A5150" w:rsidRDefault="00D65F04" w:rsidP="00EF49A7">
      <w:pPr>
        <w:pStyle w:val="a3"/>
        <w:widowControl w:val="0"/>
        <w:ind w:firstLine="709"/>
        <w:rPr>
          <w:rStyle w:val="doccaption"/>
          <w:sz w:val="24"/>
          <w:szCs w:val="28"/>
        </w:rPr>
      </w:pPr>
      <w:r w:rsidRPr="006A5150">
        <w:rPr>
          <w:rStyle w:val="doccaption"/>
          <w:sz w:val="24"/>
          <w:szCs w:val="28"/>
        </w:rPr>
        <w:t>Прогноз налога на доходы физических лиц на 201</w:t>
      </w:r>
      <w:r w:rsidR="00D85FDD">
        <w:rPr>
          <w:rStyle w:val="doccaption"/>
          <w:sz w:val="24"/>
          <w:szCs w:val="28"/>
        </w:rPr>
        <w:t>8</w:t>
      </w:r>
      <w:r w:rsidRPr="006A5150">
        <w:rPr>
          <w:rStyle w:val="doccaption"/>
          <w:sz w:val="24"/>
          <w:szCs w:val="28"/>
        </w:rPr>
        <w:t xml:space="preserve"> год определён исходя из прогнозируемого поступления налога:</w:t>
      </w:r>
    </w:p>
    <w:p w:rsidR="00D65F04" w:rsidRPr="006A5150" w:rsidRDefault="00D65F04" w:rsidP="00EF49A7">
      <w:pPr>
        <w:widowControl w:val="0"/>
        <w:ind w:firstLine="709"/>
        <w:jc w:val="both"/>
        <w:rPr>
          <w:szCs w:val="28"/>
        </w:rPr>
      </w:pPr>
      <w:r w:rsidRPr="006A5150">
        <w:rPr>
          <w:szCs w:val="28"/>
        </w:rPr>
        <w:t>а) с доходов, источником которых являются налоговые агенты;</w:t>
      </w:r>
    </w:p>
    <w:p w:rsidR="00D65F04" w:rsidRPr="006A5150" w:rsidRDefault="00D65F04" w:rsidP="00EF49A7">
      <w:pPr>
        <w:pStyle w:val="a3"/>
        <w:widowControl w:val="0"/>
        <w:ind w:firstLine="709"/>
        <w:rPr>
          <w:rStyle w:val="doccaption"/>
          <w:sz w:val="24"/>
          <w:szCs w:val="28"/>
        </w:rPr>
      </w:pPr>
      <w:r w:rsidRPr="006A5150">
        <w:rPr>
          <w:rStyle w:val="doccaption"/>
          <w:sz w:val="24"/>
          <w:szCs w:val="28"/>
        </w:rPr>
        <w:t>б)</w:t>
      </w:r>
      <w:r w:rsidR="00E96F95" w:rsidRPr="006A5150">
        <w:rPr>
          <w:rStyle w:val="doccaption"/>
          <w:sz w:val="24"/>
          <w:szCs w:val="28"/>
        </w:rPr>
        <w:t xml:space="preserve"> </w:t>
      </w:r>
      <w:r w:rsidRPr="006A5150">
        <w:rPr>
          <w:rStyle w:val="doccaption"/>
          <w:sz w:val="24"/>
          <w:szCs w:val="28"/>
        </w:rPr>
        <w:t>с доходов индивидуальных предпринимателей, частнопрактикующих адвокатов, нотариусов и других лиц, занимающихся частной практикой;</w:t>
      </w:r>
    </w:p>
    <w:p w:rsidR="00D65F04" w:rsidRPr="006A5150" w:rsidRDefault="00D65F04" w:rsidP="00EF49A7">
      <w:pPr>
        <w:pStyle w:val="a3"/>
        <w:widowControl w:val="0"/>
        <w:ind w:firstLine="709"/>
        <w:rPr>
          <w:rStyle w:val="doccaption"/>
          <w:sz w:val="24"/>
          <w:szCs w:val="28"/>
        </w:rPr>
      </w:pPr>
      <w:r w:rsidRPr="006A5150">
        <w:rPr>
          <w:rStyle w:val="doccaption"/>
          <w:sz w:val="24"/>
          <w:szCs w:val="28"/>
        </w:rPr>
        <w:t>в) с сумм вознаграждений по гражданско-правовым договорам, договорам найма и аренды имущества, продажи имущественных и неимущественных прав, вознаграждений наследников, доходов от дарения, выигрышей и призов;</w:t>
      </w:r>
    </w:p>
    <w:p w:rsidR="00D65F04" w:rsidRPr="006A5150" w:rsidRDefault="00D65F04" w:rsidP="00EF49A7">
      <w:pPr>
        <w:pStyle w:val="a3"/>
        <w:widowControl w:val="0"/>
        <w:ind w:firstLine="709"/>
        <w:rPr>
          <w:rStyle w:val="doccaption"/>
          <w:sz w:val="24"/>
          <w:szCs w:val="28"/>
        </w:rPr>
      </w:pPr>
      <w:r w:rsidRPr="006A5150">
        <w:rPr>
          <w:rStyle w:val="doccaption"/>
          <w:sz w:val="24"/>
          <w:szCs w:val="28"/>
        </w:rPr>
        <w:t>Прогноз налога на доходы физических лиц с доходов, источником которых являются налоговые агенты, определен на основе согласно форм налоговой отчетности 5-НДФЛ</w:t>
      </w:r>
      <w:r w:rsidR="00DD0D57" w:rsidRPr="006A5150">
        <w:rPr>
          <w:rStyle w:val="doccaption"/>
          <w:sz w:val="24"/>
          <w:szCs w:val="28"/>
        </w:rPr>
        <w:t xml:space="preserve">, </w:t>
      </w:r>
      <w:r w:rsidRPr="006A5150">
        <w:rPr>
          <w:rStyle w:val="doccaption"/>
          <w:sz w:val="24"/>
          <w:szCs w:val="28"/>
        </w:rPr>
        <w:t>5-ДДК</w:t>
      </w:r>
      <w:r w:rsidR="00DD0D57" w:rsidRPr="006A5150">
        <w:rPr>
          <w:rStyle w:val="doccaption"/>
          <w:sz w:val="24"/>
          <w:szCs w:val="28"/>
        </w:rPr>
        <w:t xml:space="preserve"> и прогноза поступлений на 201</w:t>
      </w:r>
      <w:r w:rsidR="00D85FDD">
        <w:rPr>
          <w:rStyle w:val="doccaption"/>
          <w:sz w:val="24"/>
          <w:szCs w:val="28"/>
        </w:rPr>
        <w:t>8</w:t>
      </w:r>
      <w:r w:rsidR="00DD0D57" w:rsidRPr="006A5150">
        <w:rPr>
          <w:rStyle w:val="doccaption"/>
          <w:sz w:val="24"/>
          <w:szCs w:val="28"/>
        </w:rPr>
        <w:t>-20</w:t>
      </w:r>
      <w:r w:rsidR="00D85FDD">
        <w:rPr>
          <w:rStyle w:val="doccaption"/>
          <w:sz w:val="24"/>
          <w:szCs w:val="28"/>
        </w:rPr>
        <w:t>20</w:t>
      </w:r>
      <w:r w:rsidR="00DD0D57" w:rsidRPr="006A5150">
        <w:rPr>
          <w:rStyle w:val="doccaption"/>
          <w:sz w:val="24"/>
          <w:szCs w:val="28"/>
        </w:rPr>
        <w:t xml:space="preserve"> г</w:t>
      </w:r>
      <w:r w:rsidRPr="006A5150">
        <w:rPr>
          <w:rStyle w:val="doccaption"/>
          <w:sz w:val="24"/>
          <w:szCs w:val="28"/>
        </w:rPr>
        <w:t xml:space="preserve">, представленных Управлением Федеральной налоговой службы по Республике Карелия. </w:t>
      </w:r>
    </w:p>
    <w:p w:rsidR="00D65F04" w:rsidRPr="006A5150" w:rsidRDefault="00D65F04" w:rsidP="00EF49A7">
      <w:pPr>
        <w:pStyle w:val="a3"/>
        <w:widowControl w:val="0"/>
        <w:ind w:firstLine="709"/>
        <w:rPr>
          <w:rStyle w:val="doccaption"/>
          <w:sz w:val="24"/>
          <w:szCs w:val="28"/>
        </w:rPr>
      </w:pPr>
      <w:r w:rsidRPr="006A5150">
        <w:rPr>
          <w:rStyle w:val="doccaption"/>
          <w:sz w:val="24"/>
          <w:szCs w:val="28"/>
        </w:rPr>
        <w:t>Поступление налога в бюджет прогнозируется на 201</w:t>
      </w:r>
      <w:r w:rsidR="00D85FDD">
        <w:rPr>
          <w:rStyle w:val="doccaption"/>
          <w:sz w:val="24"/>
          <w:szCs w:val="28"/>
        </w:rPr>
        <w:t>8</w:t>
      </w:r>
      <w:r w:rsidRPr="006A5150">
        <w:rPr>
          <w:rStyle w:val="doccaption"/>
          <w:sz w:val="24"/>
          <w:szCs w:val="28"/>
        </w:rPr>
        <w:t xml:space="preserve"> год в сумме </w:t>
      </w:r>
      <w:r w:rsidR="00D85FDD">
        <w:rPr>
          <w:rStyle w:val="doccaption"/>
          <w:sz w:val="24"/>
          <w:szCs w:val="28"/>
        </w:rPr>
        <w:t>13000</w:t>
      </w:r>
      <w:r w:rsidR="00DD0D57" w:rsidRPr="006A5150">
        <w:rPr>
          <w:rStyle w:val="doccaption"/>
          <w:sz w:val="24"/>
          <w:szCs w:val="28"/>
        </w:rPr>
        <w:t>,0  тыс. рублей</w:t>
      </w:r>
      <w:r w:rsidRPr="006A5150">
        <w:rPr>
          <w:rStyle w:val="doccaption"/>
          <w:sz w:val="24"/>
          <w:szCs w:val="28"/>
        </w:rPr>
        <w:t>.</w:t>
      </w:r>
    </w:p>
    <w:p w:rsidR="00DD0D57" w:rsidRPr="006A5150" w:rsidRDefault="00DD0D57" w:rsidP="00EF49A7">
      <w:pPr>
        <w:pStyle w:val="a3"/>
        <w:widowControl w:val="0"/>
        <w:ind w:firstLine="709"/>
        <w:rPr>
          <w:rStyle w:val="doccaption"/>
          <w:sz w:val="14"/>
          <w:szCs w:val="16"/>
        </w:rPr>
      </w:pPr>
    </w:p>
    <w:p w:rsidR="00D65F04" w:rsidRPr="006A5150" w:rsidRDefault="00D65F04" w:rsidP="003043FB">
      <w:pPr>
        <w:pStyle w:val="6"/>
        <w:widowControl w:val="0"/>
        <w:spacing w:before="0" w:after="0"/>
        <w:jc w:val="center"/>
        <w:rPr>
          <w:b w:val="0"/>
          <w:sz w:val="24"/>
          <w:szCs w:val="28"/>
        </w:rPr>
      </w:pPr>
      <w:r w:rsidRPr="006A5150">
        <w:rPr>
          <w:b w:val="0"/>
          <w:sz w:val="24"/>
          <w:szCs w:val="28"/>
        </w:rPr>
        <w:t>Акцизы по подакцизным товарам (продукции), производимым на территории Российской Федерации</w:t>
      </w:r>
    </w:p>
    <w:p w:rsidR="003043FB" w:rsidRPr="006A5150" w:rsidRDefault="003043FB" w:rsidP="003043FB">
      <w:pPr>
        <w:rPr>
          <w:sz w:val="8"/>
          <w:szCs w:val="10"/>
        </w:rPr>
      </w:pPr>
    </w:p>
    <w:p w:rsidR="00E96F95" w:rsidRPr="006A5150" w:rsidRDefault="00D65F04" w:rsidP="003043FB">
      <w:pPr>
        <w:widowControl w:val="0"/>
        <w:ind w:firstLine="709"/>
        <w:jc w:val="both"/>
        <w:rPr>
          <w:szCs w:val="28"/>
        </w:rPr>
      </w:pPr>
      <w:r w:rsidRPr="006A5150">
        <w:rPr>
          <w:szCs w:val="28"/>
        </w:rPr>
        <w:t>Доходы от уплаты акцизов на нефтепродукты (дизельное топливо, моторные масла для дизельных и (или) карбюраторных (инжекторных) двигателей, автомобильный бензин, прямогонный бензин) прогнозируются  на 201</w:t>
      </w:r>
      <w:r w:rsidR="00D85FDD">
        <w:rPr>
          <w:szCs w:val="28"/>
        </w:rPr>
        <w:t>8</w:t>
      </w:r>
      <w:r w:rsidRPr="006A5150">
        <w:rPr>
          <w:szCs w:val="28"/>
        </w:rPr>
        <w:t xml:space="preserve"> год в сумме </w:t>
      </w:r>
      <w:r w:rsidR="00D85FDD">
        <w:rPr>
          <w:szCs w:val="28"/>
        </w:rPr>
        <w:t>3 358,939</w:t>
      </w:r>
      <w:r w:rsidR="00DD0D57" w:rsidRPr="006A5150">
        <w:rPr>
          <w:szCs w:val="28"/>
        </w:rPr>
        <w:t xml:space="preserve"> тыс. руб.</w:t>
      </w:r>
      <w:r w:rsidRPr="006A5150">
        <w:rPr>
          <w:szCs w:val="28"/>
        </w:rPr>
        <w:t xml:space="preserve"> </w:t>
      </w:r>
    </w:p>
    <w:p w:rsidR="00DD0D57" w:rsidRPr="006A5150" w:rsidRDefault="00DD0D57" w:rsidP="003043FB">
      <w:pPr>
        <w:widowControl w:val="0"/>
        <w:ind w:firstLine="709"/>
        <w:jc w:val="both"/>
        <w:rPr>
          <w:sz w:val="14"/>
          <w:szCs w:val="16"/>
        </w:rPr>
      </w:pPr>
    </w:p>
    <w:p w:rsidR="00D65F04" w:rsidRPr="006A5150" w:rsidRDefault="00D65F04" w:rsidP="003043FB">
      <w:pPr>
        <w:pStyle w:val="a3"/>
        <w:widowControl w:val="0"/>
        <w:ind w:firstLine="0"/>
        <w:jc w:val="center"/>
        <w:rPr>
          <w:sz w:val="24"/>
          <w:szCs w:val="28"/>
        </w:rPr>
      </w:pPr>
      <w:r w:rsidRPr="006A5150">
        <w:rPr>
          <w:sz w:val="24"/>
          <w:szCs w:val="28"/>
        </w:rPr>
        <w:t xml:space="preserve">Налог на имущество </w:t>
      </w:r>
      <w:r w:rsidR="00DD0D57" w:rsidRPr="006A5150">
        <w:rPr>
          <w:sz w:val="24"/>
          <w:szCs w:val="28"/>
        </w:rPr>
        <w:t>физических лиц</w:t>
      </w:r>
    </w:p>
    <w:p w:rsidR="003043FB" w:rsidRPr="006A5150" w:rsidRDefault="003043FB" w:rsidP="003043FB">
      <w:pPr>
        <w:pStyle w:val="a3"/>
        <w:widowControl w:val="0"/>
        <w:ind w:firstLine="0"/>
        <w:jc w:val="center"/>
        <w:rPr>
          <w:sz w:val="8"/>
          <w:szCs w:val="10"/>
          <w:shd w:val="clear" w:color="auto" w:fill="00FFFF"/>
        </w:rPr>
      </w:pPr>
    </w:p>
    <w:p w:rsidR="00DD0D57" w:rsidRPr="006A5150" w:rsidRDefault="00D65F04" w:rsidP="003043FB">
      <w:pPr>
        <w:pStyle w:val="a3"/>
        <w:widowControl w:val="0"/>
        <w:ind w:firstLine="709"/>
        <w:rPr>
          <w:rStyle w:val="doccaption"/>
          <w:sz w:val="24"/>
          <w:szCs w:val="28"/>
        </w:rPr>
      </w:pPr>
      <w:r w:rsidRPr="006A5150">
        <w:rPr>
          <w:sz w:val="24"/>
          <w:szCs w:val="28"/>
        </w:rPr>
        <w:t>Прогноз поступления налога на имущество организаций на 201</w:t>
      </w:r>
      <w:r w:rsidR="00D85FDD">
        <w:rPr>
          <w:sz w:val="24"/>
          <w:szCs w:val="28"/>
        </w:rPr>
        <w:t>8</w:t>
      </w:r>
      <w:r w:rsidRPr="006A5150">
        <w:rPr>
          <w:sz w:val="24"/>
          <w:szCs w:val="28"/>
        </w:rPr>
        <w:t xml:space="preserve"> год определен </w:t>
      </w:r>
      <w:r w:rsidR="00DD0D57" w:rsidRPr="006A5150">
        <w:rPr>
          <w:rStyle w:val="doccaption"/>
          <w:sz w:val="24"/>
          <w:szCs w:val="28"/>
        </w:rPr>
        <w:t>согласно форм налоговой отчетности 5-МН и прогноза поступлений на 201</w:t>
      </w:r>
      <w:r w:rsidR="00D85FDD">
        <w:rPr>
          <w:rStyle w:val="doccaption"/>
          <w:sz w:val="24"/>
          <w:szCs w:val="28"/>
        </w:rPr>
        <w:t>8</w:t>
      </w:r>
      <w:r w:rsidR="00DD0D57" w:rsidRPr="006A5150">
        <w:rPr>
          <w:rStyle w:val="doccaption"/>
          <w:sz w:val="24"/>
          <w:szCs w:val="28"/>
        </w:rPr>
        <w:t>-20</w:t>
      </w:r>
      <w:r w:rsidR="00D85FDD">
        <w:rPr>
          <w:rStyle w:val="doccaption"/>
          <w:sz w:val="24"/>
          <w:szCs w:val="28"/>
        </w:rPr>
        <w:t>20</w:t>
      </w:r>
      <w:r w:rsidR="00DD0D57" w:rsidRPr="006A5150">
        <w:rPr>
          <w:rStyle w:val="doccaption"/>
          <w:sz w:val="24"/>
          <w:szCs w:val="28"/>
        </w:rPr>
        <w:t xml:space="preserve"> г, представленных Управлением Федеральной налоговой службы по Республике Карелия</w:t>
      </w:r>
      <w:r w:rsidR="00FB3871" w:rsidRPr="006A5150">
        <w:rPr>
          <w:rStyle w:val="doccaption"/>
          <w:sz w:val="24"/>
          <w:szCs w:val="28"/>
        </w:rPr>
        <w:t xml:space="preserve"> в сумме </w:t>
      </w:r>
      <w:r w:rsidR="00D85FDD">
        <w:rPr>
          <w:rStyle w:val="doccaption"/>
          <w:sz w:val="24"/>
          <w:szCs w:val="28"/>
        </w:rPr>
        <w:t>12</w:t>
      </w:r>
      <w:r w:rsidR="00FB3871" w:rsidRPr="006A5150">
        <w:rPr>
          <w:rStyle w:val="doccaption"/>
          <w:sz w:val="24"/>
          <w:szCs w:val="28"/>
        </w:rPr>
        <w:t>00,0 тыс. руб.</w:t>
      </w:r>
      <w:r w:rsidR="00DD0D57" w:rsidRPr="006A5150">
        <w:rPr>
          <w:rStyle w:val="doccaption"/>
          <w:sz w:val="24"/>
          <w:szCs w:val="28"/>
        </w:rPr>
        <w:t xml:space="preserve"> С 01.01.2017 года введение начисление налога исходя из кадастровой стоимости объектов.</w:t>
      </w:r>
    </w:p>
    <w:p w:rsidR="00DD0D57" w:rsidRPr="006A5150" w:rsidRDefault="00DD0D57" w:rsidP="003043FB">
      <w:pPr>
        <w:widowControl w:val="0"/>
        <w:ind w:firstLine="709"/>
        <w:jc w:val="both"/>
        <w:rPr>
          <w:sz w:val="14"/>
          <w:szCs w:val="16"/>
        </w:rPr>
      </w:pPr>
    </w:p>
    <w:p w:rsidR="00DD0D57" w:rsidRPr="006A5150" w:rsidRDefault="00DD0D57" w:rsidP="003043FB">
      <w:pPr>
        <w:pStyle w:val="a3"/>
        <w:widowControl w:val="0"/>
        <w:ind w:firstLine="0"/>
        <w:jc w:val="center"/>
        <w:rPr>
          <w:sz w:val="24"/>
          <w:szCs w:val="28"/>
          <w:shd w:val="clear" w:color="auto" w:fill="00FFFF"/>
        </w:rPr>
      </w:pPr>
      <w:r w:rsidRPr="006A5150">
        <w:rPr>
          <w:sz w:val="24"/>
          <w:szCs w:val="28"/>
        </w:rPr>
        <w:t>Земельный налог</w:t>
      </w:r>
    </w:p>
    <w:p w:rsidR="00DD0D57" w:rsidRPr="006A5150" w:rsidRDefault="00DD0D57" w:rsidP="003043FB">
      <w:pPr>
        <w:pStyle w:val="6"/>
        <w:widowControl w:val="0"/>
        <w:spacing w:before="0" w:after="0"/>
        <w:ind w:firstLine="709"/>
        <w:jc w:val="both"/>
        <w:rPr>
          <w:b w:val="0"/>
          <w:bCs w:val="0"/>
          <w:sz w:val="8"/>
          <w:szCs w:val="10"/>
          <w:shd w:val="clear" w:color="auto" w:fill="00FFFF"/>
        </w:rPr>
      </w:pPr>
    </w:p>
    <w:p w:rsidR="00DD0D57" w:rsidRPr="006A5150" w:rsidRDefault="00DD0D57" w:rsidP="003043FB">
      <w:pPr>
        <w:pStyle w:val="a3"/>
        <w:widowControl w:val="0"/>
        <w:ind w:firstLine="709"/>
        <w:rPr>
          <w:rStyle w:val="doccaption"/>
          <w:sz w:val="24"/>
          <w:szCs w:val="28"/>
        </w:rPr>
      </w:pPr>
      <w:r w:rsidRPr="006A5150">
        <w:rPr>
          <w:sz w:val="24"/>
          <w:szCs w:val="28"/>
        </w:rPr>
        <w:t>Прогноз поступления налога на имущество организаций на 201</w:t>
      </w:r>
      <w:r w:rsidR="00D85FDD">
        <w:rPr>
          <w:sz w:val="24"/>
          <w:szCs w:val="28"/>
        </w:rPr>
        <w:t>8</w:t>
      </w:r>
      <w:r w:rsidRPr="006A5150">
        <w:rPr>
          <w:sz w:val="24"/>
          <w:szCs w:val="28"/>
        </w:rPr>
        <w:t xml:space="preserve"> год определен </w:t>
      </w:r>
      <w:r w:rsidRPr="006A5150">
        <w:rPr>
          <w:rStyle w:val="doccaption"/>
          <w:sz w:val="24"/>
          <w:szCs w:val="28"/>
        </w:rPr>
        <w:t>согласно форм налоговой отчетности 5-МН и прогноза поступлений на 20</w:t>
      </w:r>
      <w:r w:rsidR="00D85FDD">
        <w:rPr>
          <w:rStyle w:val="doccaption"/>
          <w:sz w:val="24"/>
          <w:szCs w:val="28"/>
        </w:rPr>
        <w:t>18</w:t>
      </w:r>
      <w:r w:rsidRPr="006A5150">
        <w:rPr>
          <w:rStyle w:val="doccaption"/>
          <w:sz w:val="24"/>
          <w:szCs w:val="28"/>
        </w:rPr>
        <w:t>-20</w:t>
      </w:r>
      <w:r w:rsidR="00D85FDD">
        <w:rPr>
          <w:rStyle w:val="doccaption"/>
          <w:sz w:val="24"/>
          <w:szCs w:val="28"/>
        </w:rPr>
        <w:t>20</w:t>
      </w:r>
      <w:r w:rsidRPr="006A5150">
        <w:rPr>
          <w:rStyle w:val="doccaption"/>
          <w:sz w:val="24"/>
          <w:szCs w:val="28"/>
        </w:rPr>
        <w:t xml:space="preserve"> г</w:t>
      </w:r>
      <w:r w:rsidR="00FB3871" w:rsidRPr="006A5150">
        <w:rPr>
          <w:rStyle w:val="doccaption"/>
          <w:sz w:val="24"/>
          <w:szCs w:val="28"/>
        </w:rPr>
        <w:t xml:space="preserve"> в сумме </w:t>
      </w:r>
      <w:r w:rsidR="00D85FDD">
        <w:rPr>
          <w:rStyle w:val="doccaption"/>
          <w:sz w:val="24"/>
          <w:szCs w:val="28"/>
        </w:rPr>
        <w:t>3964</w:t>
      </w:r>
      <w:r w:rsidR="00FB3871" w:rsidRPr="006A5150">
        <w:rPr>
          <w:rStyle w:val="doccaption"/>
          <w:sz w:val="24"/>
          <w:szCs w:val="28"/>
        </w:rPr>
        <w:t>,0 тыс. руб.</w:t>
      </w:r>
      <w:r w:rsidRPr="006A5150">
        <w:rPr>
          <w:rStyle w:val="doccaption"/>
          <w:sz w:val="24"/>
          <w:szCs w:val="28"/>
        </w:rPr>
        <w:t>, представленных Управлением Федеральной налоговой службы по Республике Карелия.</w:t>
      </w:r>
    </w:p>
    <w:p w:rsidR="00D65F04" w:rsidRPr="006A5150" w:rsidRDefault="00D65F04" w:rsidP="003043FB">
      <w:pPr>
        <w:pStyle w:val="6"/>
        <w:widowControl w:val="0"/>
        <w:spacing w:before="0" w:after="0"/>
        <w:jc w:val="center"/>
        <w:rPr>
          <w:sz w:val="14"/>
          <w:szCs w:val="16"/>
        </w:rPr>
      </w:pPr>
    </w:p>
    <w:p w:rsidR="003043FB" w:rsidRPr="006A5150" w:rsidRDefault="00AD5B94" w:rsidP="003043FB">
      <w:pPr>
        <w:widowControl w:val="0"/>
        <w:jc w:val="center"/>
        <w:rPr>
          <w:szCs w:val="28"/>
        </w:rPr>
      </w:pPr>
      <w:r w:rsidRPr="006A5150">
        <w:rPr>
          <w:szCs w:val="28"/>
        </w:rPr>
        <w:t>1.1.</w:t>
      </w:r>
      <w:r w:rsidR="00D65F04" w:rsidRPr="006A5150">
        <w:rPr>
          <w:szCs w:val="28"/>
        </w:rPr>
        <w:t xml:space="preserve">2. </w:t>
      </w:r>
      <w:r w:rsidR="00AA353B" w:rsidRPr="006A5150">
        <w:rPr>
          <w:szCs w:val="28"/>
        </w:rPr>
        <w:t>Н</w:t>
      </w:r>
      <w:r w:rsidR="00D65F04" w:rsidRPr="006A5150">
        <w:rPr>
          <w:szCs w:val="28"/>
        </w:rPr>
        <w:t>еналоговы</w:t>
      </w:r>
      <w:r w:rsidR="00AA353B" w:rsidRPr="006A5150">
        <w:rPr>
          <w:szCs w:val="28"/>
        </w:rPr>
        <w:t>е</w:t>
      </w:r>
      <w:r w:rsidR="00D65F04" w:rsidRPr="006A5150">
        <w:rPr>
          <w:szCs w:val="28"/>
        </w:rPr>
        <w:t xml:space="preserve"> доход</w:t>
      </w:r>
      <w:r w:rsidR="00AA353B" w:rsidRPr="006A5150">
        <w:rPr>
          <w:szCs w:val="28"/>
        </w:rPr>
        <w:t>ы</w:t>
      </w:r>
    </w:p>
    <w:p w:rsidR="003043FB" w:rsidRPr="006A5150" w:rsidRDefault="003043FB" w:rsidP="003043FB">
      <w:pPr>
        <w:widowControl w:val="0"/>
        <w:jc w:val="center"/>
        <w:rPr>
          <w:sz w:val="8"/>
          <w:szCs w:val="10"/>
        </w:rPr>
      </w:pPr>
    </w:p>
    <w:p w:rsidR="00D65F04" w:rsidRPr="006A5150" w:rsidRDefault="00D65F04" w:rsidP="003043FB">
      <w:pPr>
        <w:widowControl w:val="0"/>
        <w:jc w:val="center"/>
        <w:rPr>
          <w:szCs w:val="28"/>
        </w:rPr>
      </w:pPr>
      <w:r w:rsidRPr="006A5150">
        <w:rPr>
          <w:szCs w:val="28"/>
        </w:rPr>
        <w:t xml:space="preserve"> Доходы от использования имущества, </w:t>
      </w:r>
    </w:p>
    <w:p w:rsidR="00D65F04" w:rsidRPr="006A5150" w:rsidRDefault="00D65F04" w:rsidP="003043FB">
      <w:pPr>
        <w:pStyle w:val="6"/>
        <w:widowControl w:val="0"/>
        <w:spacing w:before="0" w:after="0"/>
        <w:jc w:val="center"/>
        <w:rPr>
          <w:b w:val="0"/>
          <w:sz w:val="24"/>
          <w:szCs w:val="28"/>
        </w:rPr>
      </w:pPr>
      <w:r w:rsidRPr="006A5150">
        <w:rPr>
          <w:b w:val="0"/>
          <w:sz w:val="24"/>
          <w:szCs w:val="28"/>
        </w:rPr>
        <w:t xml:space="preserve">находящегося в </w:t>
      </w:r>
      <w:r w:rsidR="00FB3871" w:rsidRPr="006A5150">
        <w:rPr>
          <w:b w:val="0"/>
          <w:sz w:val="24"/>
          <w:szCs w:val="28"/>
        </w:rPr>
        <w:t xml:space="preserve">государственной и муниципальной </w:t>
      </w:r>
      <w:r w:rsidRPr="006A5150">
        <w:rPr>
          <w:b w:val="0"/>
          <w:sz w:val="24"/>
          <w:szCs w:val="28"/>
        </w:rPr>
        <w:t xml:space="preserve"> собственности</w:t>
      </w:r>
    </w:p>
    <w:p w:rsidR="00D65F04" w:rsidRPr="006A5150" w:rsidRDefault="00D65F04" w:rsidP="003043FB">
      <w:pPr>
        <w:pStyle w:val="6"/>
        <w:widowControl w:val="0"/>
        <w:spacing w:before="0" w:after="0"/>
        <w:ind w:firstLine="709"/>
        <w:jc w:val="both"/>
        <w:rPr>
          <w:b w:val="0"/>
          <w:sz w:val="10"/>
          <w:szCs w:val="10"/>
        </w:rPr>
      </w:pPr>
    </w:p>
    <w:p w:rsidR="003E760F" w:rsidRPr="006A5150" w:rsidRDefault="00C87566" w:rsidP="003043FB">
      <w:pPr>
        <w:widowControl w:val="0"/>
        <w:ind w:firstLine="709"/>
        <w:jc w:val="both"/>
        <w:rPr>
          <w:szCs w:val="28"/>
        </w:rPr>
      </w:pPr>
      <w:r w:rsidRPr="006A5150">
        <w:rPr>
          <w:szCs w:val="28"/>
        </w:rPr>
        <w:t xml:space="preserve">Доходы от использования имущества, находящегося в  </w:t>
      </w:r>
      <w:r w:rsidR="00FB3871" w:rsidRPr="006A5150">
        <w:rPr>
          <w:szCs w:val="28"/>
        </w:rPr>
        <w:t xml:space="preserve">государственной и муниципальной </w:t>
      </w:r>
      <w:r w:rsidRPr="006A5150">
        <w:rPr>
          <w:szCs w:val="28"/>
        </w:rPr>
        <w:t xml:space="preserve">собственности, прогнозируются главным администратором доходов – </w:t>
      </w:r>
      <w:r w:rsidR="00FB3871" w:rsidRPr="006A5150">
        <w:rPr>
          <w:szCs w:val="28"/>
        </w:rPr>
        <w:lastRenderedPageBreak/>
        <w:t>Администрацией Пудожского городского поселения</w:t>
      </w:r>
      <w:r w:rsidRPr="006A5150">
        <w:rPr>
          <w:szCs w:val="28"/>
        </w:rPr>
        <w:t xml:space="preserve"> </w:t>
      </w:r>
    </w:p>
    <w:p w:rsidR="00C87566" w:rsidRPr="006A5150" w:rsidRDefault="00C87566" w:rsidP="003043FB">
      <w:pPr>
        <w:widowControl w:val="0"/>
        <w:ind w:firstLine="709"/>
        <w:jc w:val="both"/>
        <w:rPr>
          <w:szCs w:val="28"/>
        </w:rPr>
      </w:pPr>
      <w:r w:rsidRPr="006A5150">
        <w:rPr>
          <w:szCs w:val="28"/>
        </w:rPr>
        <w:t>На 201</w:t>
      </w:r>
      <w:r w:rsidR="00D85FDD">
        <w:rPr>
          <w:szCs w:val="28"/>
        </w:rPr>
        <w:t>8</w:t>
      </w:r>
      <w:r w:rsidRPr="006A5150">
        <w:rPr>
          <w:szCs w:val="28"/>
        </w:rPr>
        <w:t xml:space="preserve"> год планируются:</w:t>
      </w:r>
    </w:p>
    <w:p w:rsidR="003E760F" w:rsidRPr="006A5150" w:rsidRDefault="00C87566" w:rsidP="003043FB">
      <w:pPr>
        <w:widowControl w:val="0"/>
        <w:ind w:firstLine="709"/>
        <w:jc w:val="both"/>
        <w:rPr>
          <w:szCs w:val="28"/>
        </w:rPr>
      </w:pPr>
      <w:r w:rsidRPr="006A5150">
        <w:rPr>
          <w:szCs w:val="28"/>
        </w:rPr>
        <w:t xml:space="preserve">а) </w:t>
      </w:r>
      <w:r w:rsidR="003E760F" w:rsidRPr="006A5150">
        <w:rPr>
          <w:szCs w:val="28"/>
        </w:rPr>
        <w:t>Доходы, получаемые в виде арендной платы, а также средства от продажи права на заключение договоров аренды за земли, государственная собственность на которые не разграничена на 201</w:t>
      </w:r>
      <w:r w:rsidR="00D85FDD">
        <w:rPr>
          <w:szCs w:val="28"/>
        </w:rPr>
        <w:t>8</w:t>
      </w:r>
      <w:r w:rsidR="003E760F" w:rsidRPr="006A5150">
        <w:rPr>
          <w:szCs w:val="28"/>
        </w:rPr>
        <w:t xml:space="preserve"> год определены в сумме 1100,0 тыс. руб. исходя из прогноза поступлений, предоставленных Администрацией Пудожского муниципального района. В бюджет Пудожского городского поселения зачисляется 50% данных доходов.</w:t>
      </w:r>
    </w:p>
    <w:p w:rsidR="003E760F" w:rsidRPr="006A5150" w:rsidRDefault="003E760F" w:rsidP="00EF49A7">
      <w:pPr>
        <w:widowControl w:val="0"/>
        <w:ind w:firstLine="709"/>
        <w:jc w:val="both"/>
        <w:rPr>
          <w:szCs w:val="28"/>
        </w:rPr>
      </w:pPr>
      <w:r w:rsidRPr="006A5150">
        <w:rPr>
          <w:szCs w:val="28"/>
        </w:rPr>
        <w:t>б) Доходы от сдачи в аренду муниципального имущества  на 201</w:t>
      </w:r>
      <w:r w:rsidR="00D85FDD">
        <w:rPr>
          <w:szCs w:val="28"/>
        </w:rPr>
        <w:t>8</w:t>
      </w:r>
      <w:r w:rsidRPr="006A5150">
        <w:rPr>
          <w:szCs w:val="28"/>
        </w:rPr>
        <w:t xml:space="preserve"> год определены в сумме 1300,0 тыс. руб., исходя из заключенных договоров аренды.</w:t>
      </w:r>
    </w:p>
    <w:p w:rsidR="002C3D63" w:rsidRPr="006A5150" w:rsidRDefault="002C3D63" w:rsidP="00EF49A7">
      <w:pPr>
        <w:widowControl w:val="0"/>
        <w:ind w:firstLine="709"/>
        <w:jc w:val="both"/>
        <w:rPr>
          <w:szCs w:val="28"/>
        </w:rPr>
      </w:pPr>
      <w:r w:rsidRPr="006A5150">
        <w:rPr>
          <w:szCs w:val="28"/>
        </w:rPr>
        <w:t>в)</w:t>
      </w:r>
      <w:r w:rsidR="00CD2164" w:rsidRPr="006A5150">
        <w:rPr>
          <w:szCs w:val="28"/>
        </w:rPr>
        <w:t xml:space="preserve"> Прочие доходы от использования имущества и прав, находящихся в государственной и муниципальной собственности (за исключением</w:t>
      </w:r>
      <w:r w:rsidR="00AF1BCE" w:rsidRPr="006A5150">
        <w:rPr>
          <w:szCs w:val="28"/>
        </w:rPr>
        <w:t xml:space="preserve"> имущества бюджетных и автономных учреждений, а также имущества государственных и муниципальных предприятий, в том числе казенных) определены в сумме </w:t>
      </w:r>
      <w:r w:rsidR="00D85FDD">
        <w:rPr>
          <w:szCs w:val="28"/>
        </w:rPr>
        <w:t>1300</w:t>
      </w:r>
      <w:r w:rsidR="00AF1BCE" w:rsidRPr="006A5150">
        <w:rPr>
          <w:szCs w:val="28"/>
        </w:rPr>
        <w:t>,0 тыс. рублей исходя из планируемой платы за найм муниципального жилья Пудожского городского поселения</w:t>
      </w:r>
    </w:p>
    <w:p w:rsidR="00AF1BCE" w:rsidRPr="006A5150" w:rsidRDefault="00AF1BCE" w:rsidP="00EF49A7">
      <w:pPr>
        <w:pStyle w:val="6"/>
        <w:widowControl w:val="0"/>
        <w:spacing w:before="0" w:after="0"/>
        <w:jc w:val="center"/>
        <w:rPr>
          <w:sz w:val="24"/>
          <w:szCs w:val="28"/>
        </w:rPr>
      </w:pPr>
    </w:p>
    <w:p w:rsidR="00D65F04" w:rsidRPr="006A5150" w:rsidRDefault="00AF1BCE" w:rsidP="00EF49A7">
      <w:pPr>
        <w:pStyle w:val="6"/>
        <w:widowControl w:val="0"/>
        <w:spacing w:before="0" w:after="0"/>
        <w:jc w:val="center"/>
        <w:rPr>
          <w:b w:val="0"/>
          <w:sz w:val="24"/>
          <w:szCs w:val="28"/>
        </w:rPr>
      </w:pPr>
      <w:r w:rsidRPr="006A5150">
        <w:rPr>
          <w:b w:val="0"/>
          <w:sz w:val="24"/>
          <w:szCs w:val="28"/>
        </w:rPr>
        <w:t>Доходы от продажи материальных и нематериальных активов</w:t>
      </w:r>
    </w:p>
    <w:p w:rsidR="00AF1BCE" w:rsidRPr="006A5150" w:rsidRDefault="00AF1BCE" w:rsidP="00EF49A7">
      <w:pPr>
        <w:pStyle w:val="a8"/>
        <w:widowControl w:val="0"/>
        <w:spacing w:line="240" w:lineRule="auto"/>
        <w:ind w:firstLine="709"/>
        <w:rPr>
          <w:sz w:val="8"/>
          <w:szCs w:val="10"/>
        </w:rPr>
      </w:pPr>
    </w:p>
    <w:p w:rsidR="00D65F04" w:rsidRPr="006A5150" w:rsidRDefault="00D65F04" w:rsidP="00EF49A7">
      <w:pPr>
        <w:pStyle w:val="a8"/>
        <w:widowControl w:val="0"/>
        <w:spacing w:line="240" w:lineRule="auto"/>
        <w:ind w:firstLine="709"/>
        <w:rPr>
          <w:b w:val="0"/>
          <w:sz w:val="24"/>
          <w:szCs w:val="28"/>
        </w:rPr>
      </w:pPr>
      <w:r w:rsidRPr="006A5150">
        <w:rPr>
          <w:b w:val="0"/>
          <w:sz w:val="24"/>
          <w:szCs w:val="28"/>
        </w:rPr>
        <w:t>Доходы от продажи земельных участков</w:t>
      </w:r>
    </w:p>
    <w:p w:rsidR="00AF1BCE" w:rsidRPr="006A5150" w:rsidRDefault="00AF1BCE" w:rsidP="00EF49A7">
      <w:pPr>
        <w:widowControl w:val="0"/>
        <w:ind w:firstLine="709"/>
        <w:jc w:val="both"/>
        <w:rPr>
          <w:sz w:val="8"/>
          <w:szCs w:val="10"/>
        </w:rPr>
      </w:pPr>
    </w:p>
    <w:p w:rsidR="003D70F6" w:rsidRPr="006A5150" w:rsidRDefault="00D65F04" w:rsidP="003D70F6">
      <w:pPr>
        <w:widowControl w:val="0"/>
        <w:ind w:firstLine="709"/>
        <w:jc w:val="both"/>
        <w:rPr>
          <w:szCs w:val="28"/>
        </w:rPr>
      </w:pPr>
      <w:r w:rsidRPr="006A5150">
        <w:rPr>
          <w:szCs w:val="28"/>
        </w:rPr>
        <w:t xml:space="preserve">Доходы от продажи земельных участков прогнозируются </w:t>
      </w:r>
      <w:r w:rsidR="00D85FDD">
        <w:rPr>
          <w:szCs w:val="28"/>
        </w:rPr>
        <w:t>-</w:t>
      </w:r>
      <w:r w:rsidRPr="006A5150">
        <w:rPr>
          <w:szCs w:val="28"/>
        </w:rPr>
        <w:t>на основании прогноза продаж земельных участков на 201</w:t>
      </w:r>
      <w:r w:rsidR="00D85FDD">
        <w:rPr>
          <w:szCs w:val="28"/>
        </w:rPr>
        <w:t>8</w:t>
      </w:r>
      <w:r w:rsidRPr="006A5150">
        <w:rPr>
          <w:szCs w:val="28"/>
        </w:rPr>
        <w:t xml:space="preserve"> год в сумме </w:t>
      </w:r>
      <w:r w:rsidR="00D85FDD">
        <w:rPr>
          <w:szCs w:val="28"/>
        </w:rPr>
        <w:t>340</w:t>
      </w:r>
      <w:r w:rsidR="00AF1BCE" w:rsidRPr="006A5150">
        <w:rPr>
          <w:szCs w:val="28"/>
        </w:rPr>
        <w:t xml:space="preserve"> тыс. руб.</w:t>
      </w:r>
      <w:r w:rsidR="003D70F6" w:rsidRPr="006A5150">
        <w:rPr>
          <w:szCs w:val="28"/>
        </w:rPr>
        <w:t xml:space="preserve"> В бюджет Пудожского городского поселения зачисляется </w:t>
      </w:r>
      <w:r w:rsidR="00D85FDD">
        <w:rPr>
          <w:szCs w:val="28"/>
        </w:rPr>
        <w:t>100</w:t>
      </w:r>
      <w:r w:rsidR="003D70F6" w:rsidRPr="006A5150">
        <w:rPr>
          <w:szCs w:val="28"/>
        </w:rPr>
        <w:t>% данных доходов.</w:t>
      </w:r>
    </w:p>
    <w:p w:rsidR="003043FB" w:rsidRPr="006A5150" w:rsidRDefault="003043FB" w:rsidP="00EF49A7">
      <w:pPr>
        <w:widowControl w:val="0"/>
        <w:ind w:firstLine="709"/>
        <w:jc w:val="both"/>
        <w:rPr>
          <w:sz w:val="14"/>
          <w:szCs w:val="16"/>
        </w:rPr>
      </w:pPr>
    </w:p>
    <w:p w:rsidR="00D65F04" w:rsidRPr="006A5150" w:rsidRDefault="00D65F04" w:rsidP="003043FB">
      <w:pPr>
        <w:pStyle w:val="6"/>
        <w:widowControl w:val="0"/>
        <w:spacing w:before="0" w:after="0"/>
        <w:jc w:val="center"/>
        <w:rPr>
          <w:b w:val="0"/>
          <w:sz w:val="24"/>
          <w:szCs w:val="28"/>
        </w:rPr>
      </w:pPr>
      <w:r w:rsidRPr="006A5150">
        <w:rPr>
          <w:b w:val="0"/>
          <w:sz w:val="24"/>
          <w:szCs w:val="28"/>
        </w:rPr>
        <w:t>Штрафы, санкции, возмещение ущерба</w:t>
      </w:r>
    </w:p>
    <w:p w:rsidR="003043FB" w:rsidRPr="006A5150" w:rsidRDefault="003043FB" w:rsidP="003043FB">
      <w:pPr>
        <w:rPr>
          <w:sz w:val="8"/>
          <w:szCs w:val="10"/>
        </w:rPr>
      </w:pPr>
    </w:p>
    <w:p w:rsidR="00D65F04" w:rsidRPr="006A5150" w:rsidRDefault="00D65F04" w:rsidP="00EF49A7">
      <w:pPr>
        <w:widowControl w:val="0"/>
        <w:tabs>
          <w:tab w:val="left" w:pos="709"/>
        </w:tabs>
        <w:ind w:firstLine="709"/>
        <w:jc w:val="both"/>
        <w:rPr>
          <w:b/>
          <w:szCs w:val="28"/>
        </w:rPr>
      </w:pPr>
      <w:r w:rsidRPr="006A5150">
        <w:rPr>
          <w:szCs w:val="28"/>
        </w:rPr>
        <w:t>Поступление данного источника прогнозируется</w:t>
      </w:r>
      <w:r w:rsidR="00AF1BCE" w:rsidRPr="006A5150">
        <w:rPr>
          <w:szCs w:val="28"/>
        </w:rPr>
        <w:t xml:space="preserve"> </w:t>
      </w:r>
      <w:r w:rsidRPr="006A5150">
        <w:rPr>
          <w:szCs w:val="28"/>
        </w:rPr>
        <w:t>на 201</w:t>
      </w:r>
      <w:r w:rsidR="00D85FDD">
        <w:rPr>
          <w:szCs w:val="28"/>
        </w:rPr>
        <w:t>8</w:t>
      </w:r>
      <w:r w:rsidRPr="006A5150">
        <w:rPr>
          <w:szCs w:val="28"/>
        </w:rPr>
        <w:t xml:space="preserve"> год в сумме </w:t>
      </w:r>
      <w:r w:rsidR="00AF1BCE" w:rsidRPr="006A5150">
        <w:rPr>
          <w:szCs w:val="28"/>
        </w:rPr>
        <w:t>1,0 тыс. руб. исходя из ожидаемого поступления за 201</w:t>
      </w:r>
      <w:r w:rsidR="00D85FDD">
        <w:rPr>
          <w:szCs w:val="28"/>
        </w:rPr>
        <w:t>7</w:t>
      </w:r>
      <w:r w:rsidR="00AF1BCE" w:rsidRPr="006A5150">
        <w:rPr>
          <w:szCs w:val="28"/>
        </w:rPr>
        <w:t xml:space="preserve"> год</w:t>
      </w:r>
      <w:r w:rsidRPr="006A5150">
        <w:rPr>
          <w:szCs w:val="28"/>
        </w:rPr>
        <w:t>.</w:t>
      </w:r>
    </w:p>
    <w:p w:rsidR="003504E3" w:rsidRPr="006A5150" w:rsidRDefault="003504E3" w:rsidP="00EF49A7">
      <w:pPr>
        <w:widowControl w:val="0"/>
        <w:ind w:firstLine="709"/>
        <w:jc w:val="both"/>
        <w:rPr>
          <w:szCs w:val="28"/>
        </w:rPr>
      </w:pPr>
    </w:p>
    <w:p w:rsidR="00686ABC" w:rsidRPr="006A5150" w:rsidRDefault="00AF1BCE" w:rsidP="00AF1BCE">
      <w:pPr>
        <w:widowControl w:val="0"/>
        <w:ind w:firstLine="709"/>
        <w:jc w:val="center"/>
        <w:rPr>
          <w:szCs w:val="28"/>
        </w:rPr>
      </w:pPr>
      <w:r w:rsidRPr="006A5150">
        <w:rPr>
          <w:szCs w:val="28"/>
        </w:rPr>
        <w:t>Доходы от оказания платных услуг и компенсации затрат государства</w:t>
      </w:r>
    </w:p>
    <w:p w:rsidR="00AF1BCE" w:rsidRPr="006A5150" w:rsidRDefault="00AF1BCE" w:rsidP="00AF1BCE">
      <w:pPr>
        <w:widowControl w:val="0"/>
        <w:ind w:firstLine="709"/>
        <w:jc w:val="center"/>
        <w:rPr>
          <w:sz w:val="8"/>
          <w:szCs w:val="10"/>
        </w:rPr>
      </w:pPr>
    </w:p>
    <w:p w:rsidR="00AF1BCE" w:rsidRPr="006A5150" w:rsidRDefault="00B63B5B" w:rsidP="00B63B5B">
      <w:pPr>
        <w:widowControl w:val="0"/>
        <w:ind w:firstLine="709"/>
        <w:jc w:val="both"/>
        <w:rPr>
          <w:szCs w:val="28"/>
        </w:rPr>
      </w:pPr>
      <w:r w:rsidRPr="006A5150">
        <w:rPr>
          <w:szCs w:val="28"/>
        </w:rPr>
        <w:t>Прочие д</w:t>
      </w:r>
      <w:r w:rsidR="00AF1BCE" w:rsidRPr="006A5150">
        <w:rPr>
          <w:szCs w:val="28"/>
        </w:rPr>
        <w:t xml:space="preserve">оходы от оказания платных услуг </w:t>
      </w:r>
      <w:r w:rsidRPr="006A5150">
        <w:rPr>
          <w:szCs w:val="28"/>
        </w:rPr>
        <w:t xml:space="preserve">получателями средств бюджета </w:t>
      </w:r>
      <w:r w:rsidR="00D85FDD">
        <w:rPr>
          <w:szCs w:val="28"/>
        </w:rPr>
        <w:t xml:space="preserve">не </w:t>
      </w:r>
      <w:r w:rsidRPr="006A5150">
        <w:rPr>
          <w:szCs w:val="28"/>
        </w:rPr>
        <w:t xml:space="preserve">планируются </w:t>
      </w:r>
      <w:r w:rsidR="00AF1BCE" w:rsidRPr="006A5150">
        <w:rPr>
          <w:szCs w:val="28"/>
        </w:rPr>
        <w:t>на 201</w:t>
      </w:r>
      <w:r w:rsidR="00D85FDD">
        <w:rPr>
          <w:szCs w:val="28"/>
        </w:rPr>
        <w:t>8 год.</w:t>
      </w:r>
    </w:p>
    <w:p w:rsidR="00AF1BCE" w:rsidRPr="006A5150" w:rsidRDefault="00AF1BCE" w:rsidP="00AF1BCE">
      <w:pPr>
        <w:widowControl w:val="0"/>
        <w:ind w:firstLine="709"/>
        <w:jc w:val="both"/>
        <w:rPr>
          <w:szCs w:val="28"/>
        </w:rPr>
      </w:pPr>
    </w:p>
    <w:p w:rsidR="003504E3" w:rsidRPr="006A5150" w:rsidRDefault="003504E3" w:rsidP="00EF49A7">
      <w:pPr>
        <w:widowControl w:val="0"/>
        <w:jc w:val="center"/>
        <w:rPr>
          <w:szCs w:val="28"/>
        </w:rPr>
      </w:pPr>
      <w:r w:rsidRPr="006A5150">
        <w:rPr>
          <w:szCs w:val="28"/>
        </w:rPr>
        <w:t>1.2. БЕЗВОЗМЕЗДНЫЕ ПОСТУПЛЕНИЯ</w:t>
      </w:r>
    </w:p>
    <w:p w:rsidR="003504E3" w:rsidRPr="006A5150" w:rsidRDefault="003504E3" w:rsidP="00EF49A7">
      <w:pPr>
        <w:widowControl w:val="0"/>
        <w:jc w:val="center"/>
        <w:rPr>
          <w:b/>
          <w:sz w:val="8"/>
          <w:szCs w:val="10"/>
        </w:rPr>
      </w:pPr>
    </w:p>
    <w:p w:rsidR="003504E3" w:rsidRPr="006A5150" w:rsidRDefault="003504E3" w:rsidP="00EF49A7">
      <w:pPr>
        <w:widowControl w:val="0"/>
        <w:ind w:firstLine="709"/>
        <w:jc w:val="both"/>
        <w:rPr>
          <w:szCs w:val="28"/>
        </w:rPr>
      </w:pPr>
      <w:r w:rsidRPr="006A5150">
        <w:rPr>
          <w:szCs w:val="28"/>
        </w:rPr>
        <w:t xml:space="preserve">Общий объем безвозмездных поступлений в бюджет предусмотрен в сумме </w:t>
      </w:r>
      <w:r w:rsidR="00D85FDD">
        <w:rPr>
          <w:szCs w:val="28"/>
        </w:rPr>
        <w:t xml:space="preserve">20 </w:t>
      </w:r>
      <w:r w:rsidRPr="006A5150">
        <w:rPr>
          <w:szCs w:val="28"/>
        </w:rPr>
        <w:t>тыс. рублей.</w:t>
      </w:r>
    </w:p>
    <w:tbl>
      <w:tblPr>
        <w:tblW w:w="49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Look w:val="04A0"/>
      </w:tblPr>
      <w:tblGrid>
        <w:gridCol w:w="752"/>
        <w:gridCol w:w="5460"/>
        <w:gridCol w:w="1752"/>
        <w:gridCol w:w="1758"/>
      </w:tblGrid>
      <w:tr w:rsidR="00FB1B89" w:rsidRPr="006A5150" w:rsidTr="00BC4EA7">
        <w:trPr>
          <w:trHeight w:val="20"/>
          <w:tblHeader/>
          <w:jc w:val="center"/>
        </w:trPr>
        <w:tc>
          <w:tcPr>
            <w:tcW w:w="387" w:type="pct"/>
          </w:tcPr>
          <w:p w:rsidR="00FB1B89" w:rsidRPr="006A5150" w:rsidRDefault="00FB1B89" w:rsidP="002D428A">
            <w:pPr>
              <w:widowControl w:val="0"/>
              <w:jc w:val="center"/>
              <w:rPr>
                <w:color w:val="000000"/>
                <w:szCs w:val="28"/>
              </w:rPr>
            </w:pPr>
          </w:p>
        </w:tc>
        <w:tc>
          <w:tcPr>
            <w:tcW w:w="2808" w:type="pct"/>
            <w:shd w:val="clear" w:color="auto" w:fill="auto"/>
            <w:vAlign w:val="center"/>
            <w:hideMark/>
          </w:tcPr>
          <w:p w:rsidR="00FB1B89" w:rsidRPr="006A5150" w:rsidRDefault="00FB1B89" w:rsidP="002D428A">
            <w:pPr>
              <w:widowControl w:val="0"/>
              <w:jc w:val="center"/>
              <w:rPr>
                <w:color w:val="000000"/>
                <w:szCs w:val="28"/>
              </w:rPr>
            </w:pPr>
            <w:r w:rsidRPr="006A5150">
              <w:rPr>
                <w:color w:val="000000"/>
                <w:szCs w:val="28"/>
              </w:rPr>
              <w:t>Наименование</w:t>
            </w:r>
          </w:p>
        </w:tc>
        <w:tc>
          <w:tcPr>
            <w:tcW w:w="901" w:type="pct"/>
            <w:shd w:val="clear" w:color="auto" w:fill="auto"/>
            <w:vAlign w:val="center"/>
            <w:hideMark/>
          </w:tcPr>
          <w:p w:rsidR="00C036FE" w:rsidRDefault="00FB1B89" w:rsidP="002D428A">
            <w:pPr>
              <w:widowControl w:val="0"/>
              <w:jc w:val="center"/>
              <w:rPr>
                <w:szCs w:val="28"/>
              </w:rPr>
            </w:pPr>
            <w:r w:rsidRPr="006A5150">
              <w:rPr>
                <w:szCs w:val="28"/>
              </w:rPr>
              <w:t>201</w:t>
            </w:r>
            <w:r w:rsidR="00D85FDD">
              <w:rPr>
                <w:szCs w:val="28"/>
              </w:rPr>
              <w:t>7</w:t>
            </w:r>
            <w:r w:rsidRPr="006A5150">
              <w:rPr>
                <w:szCs w:val="28"/>
              </w:rPr>
              <w:t xml:space="preserve"> год </w:t>
            </w:r>
          </w:p>
          <w:p w:rsidR="00FB1B89" w:rsidRPr="006A5150" w:rsidRDefault="00A81DBD" w:rsidP="002D428A">
            <w:pPr>
              <w:widowControl w:val="0"/>
              <w:jc w:val="center"/>
              <w:rPr>
                <w:szCs w:val="28"/>
              </w:rPr>
            </w:pPr>
            <w:r w:rsidRPr="006A5150">
              <w:rPr>
                <w:szCs w:val="28"/>
              </w:rPr>
              <w:t>план</w:t>
            </w:r>
          </w:p>
        </w:tc>
        <w:tc>
          <w:tcPr>
            <w:tcW w:w="904" w:type="pct"/>
            <w:shd w:val="clear" w:color="auto" w:fill="auto"/>
            <w:vAlign w:val="center"/>
            <w:hideMark/>
          </w:tcPr>
          <w:p w:rsidR="00FB1B89" w:rsidRPr="006A5150" w:rsidRDefault="00FB1B89" w:rsidP="00D85FDD">
            <w:pPr>
              <w:widowControl w:val="0"/>
              <w:jc w:val="center"/>
              <w:rPr>
                <w:szCs w:val="28"/>
              </w:rPr>
            </w:pPr>
            <w:r w:rsidRPr="006A5150">
              <w:rPr>
                <w:szCs w:val="28"/>
              </w:rPr>
              <w:t>201</w:t>
            </w:r>
            <w:r w:rsidR="00D85FDD">
              <w:rPr>
                <w:szCs w:val="28"/>
              </w:rPr>
              <w:t>8</w:t>
            </w:r>
            <w:r w:rsidRPr="006A5150">
              <w:rPr>
                <w:szCs w:val="28"/>
              </w:rPr>
              <w:t xml:space="preserve"> год проект</w:t>
            </w:r>
          </w:p>
        </w:tc>
      </w:tr>
      <w:tr w:rsidR="00FB1B89" w:rsidRPr="006A5150" w:rsidTr="00BC4EA7">
        <w:trPr>
          <w:trHeight w:val="20"/>
          <w:jc w:val="center"/>
        </w:trPr>
        <w:tc>
          <w:tcPr>
            <w:tcW w:w="387" w:type="pct"/>
          </w:tcPr>
          <w:p w:rsidR="00FB1B89" w:rsidRPr="006A5150" w:rsidRDefault="00FB1B89" w:rsidP="00EF49A7">
            <w:pPr>
              <w:widowControl w:val="0"/>
              <w:jc w:val="both"/>
              <w:rPr>
                <w:color w:val="000000"/>
                <w:szCs w:val="28"/>
              </w:rPr>
            </w:pPr>
          </w:p>
        </w:tc>
        <w:tc>
          <w:tcPr>
            <w:tcW w:w="2808" w:type="pct"/>
            <w:shd w:val="clear" w:color="auto" w:fill="auto"/>
            <w:hideMark/>
          </w:tcPr>
          <w:p w:rsidR="00FB1B89" w:rsidRPr="006A5150" w:rsidRDefault="00FB1B89" w:rsidP="00EF49A7">
            <w:pPr>
              <w:widowControl w:val="0"/>
              <w:jc w:val="both"/>
              <w:rPr>
                <w:color w:val="000000"/>
                <w:szCs w:val="28"/>
              </w:rPr>
            </w:pPr>
            <w:r w:rsidRPr="006A5150">
              <w:rPr>
                <w:color w:val="000000"/>
                <w:szCs w:val="28"/>
              </w:rPr>
              <w:t>Безвозмездные поступления</w:t>
            </w:r>
          </w:p>
        </w:tc>
        <w:tc>
          <w:tcPr>
            <w:tcW w:w="901" w:type="pct"/>
            <w:shd w:val="clear" w:color="auto" w:fill="auto"/>
            <w:vAlign w:val="center"/>
            <w:hideMark/>
          </w:tcPr>
          <w:p w:rsidR="00FB1B89" w:rsidRDefault="0078027C" w:rsidP="00EF49A7">
            <w:pPr>
              <w:widowControl w:val="0"/>
              <w:jc w:val="center"/>
              <w:rPr>
                <w:color w:val="000000"/>
                <w:szCs w:val="28"/>
              </w:rPr>
            </w:pPr>
            <w:r>
              <w:rPr>
                <w:color w:val="000000"/>
                <w:szCs w:val="28"/>
              </w:rPr>
              <w:t>1153,399</w:t>
            </w:r>
          </w:p>
          <w:p w:rsidR="0078027C" w:rsidRPr="006A5150" w:rsidRDefault="0078027C" w:rsidP="00EF49A7">
            <w:pPr>
              <w:widowControl w:val="0"/>
              <w:jc w:val="center"/>
              <w:rPr>
                <w:color w:val="000000"/>
                <w:szCs w:val="28"/>
              </w:rPr>
            </w:pPr>
          </w:p>
        </w:tc>
        <w:tc>
          <w:tcPr>
            <w:tcW w:w="904" w:type="pct"/>
            <w:shd w:val="clear" w:color="auto" w:fill="auto"/>
            <w:vAlign w:val="center"/>
            <w:hideMark/>
          </w:tcPr>
          <w:p w:rsidR="00FB1B89" w:rsidRPr="006A5150" w:rsidRDefault="00D32531" w:rsidP="00BC4EA7">
            <w:pPr>
              <w:widowControl w:val="0"/>
              <w:jc w:val="right"/>
              <w:rPr>
                <w:color w:val="000000"/>
                <w:szCs w:val="28"/>
              </w:rPr>
            </w:pPr>
            <w:r>
              <w:rPr>
                <w:color w:val="000000"/>
                <w:szCs w:val="28"/>
              </w:rPr>
              <w:t>20,000</w:t>
            </w:r>
          </w:p>
        </w:tc>
      </w:tr>
      <w:tr w:rsidR="00FB1B89" w:rsidRPr="006A5150" w:rsidTr="00BC4EA7">
        <w:trPr>
          <w:trHeight w:val="20"/>
          <w:jc w:val="center"/>
        </w:trPr>
        <w:tc>
          <w:tcPr>
            <w:tcW w:w="387" w:type="pct"/>
          </w:tcPr>
          <w:p w:rsidR="00FB1B89" w:rsidRPr="006A5150" w:rsidRDefault="00FB1B89" w:rsidP="00EF49A7">
            <w:pPr>
              <w:widowControl w:val="0"/>
              <w:jc w:val="both"/>
              <w:rPr>
                <w:color w:val="000000"/>
                <w:szCs w:val="28"/>
              </w:rPr>
            </w:pPr>
          </w:p>
        </w:tc>
        <w:tc>
          <w:tcPr>
            <w:tcW w:w="2808" w:type="pct"/>
            <w:shd w:val="clear" w:color="auto" w:fill="auto"/>
            <w:hideMark/>
          </w:tcPr>
          <w:p w:rsidR="00FB1B89" w:rsidRPr="006A5150" w:rsidRDefault="00FB1B89" w:rsidP="00EF49A7">
            <w:pPr>
              <w:widowControl w:val="0"/>
              <w:jc w:val="both"/>
              <w:rPr>
                <w:color w:val="000000"/>
                <w:szCs w:val="28"/>
              </w:rPr>
            </w:pPr>
            <w:r w:rsidRPr="006A5150">
              <w:rPr>
                <w:color w:val="000000"/>
                <w:szCs w:val="28"/>
              </w:rPr>
              <w:t>из них</w:t>
            </w:r>
          </w:p>
        </w:tc>
        <w:tc>
          <w:tcPr>
            <w:tcW w:w="901" w:type="pct"/>
            <w:shd w:val="clear" w:color="auto" w:fill="auto"/>
            <w:vAlign w:val="center"/>
            <w:hideMark/>
          </w:tcPr>
          <w:p w:rsidR="00FB1B89" w:rsidRPr="006A5150" w:rsidRDefault="00FB1B89" w:rsidP="00EF49A7">
            <w:pPr>
              <w:widowControl w:val="0"/>
              <w:jc w:val="center"/>
              <w:rPr>
                <w:color w:val="000000"/>
                <w:szCs w:val="28"/>
              </w:rPr>
            </w:pPr>
          </w:p>
        </w:tc>
        <w:tc>
          <w:tcPr>
            <w:tcW w:w="904" w:type="pct"/>
            <w:shd w:val="clear" w:color="auto" w:fill="auto"/>
            <w:vAlign w:val="center"/>
            <w:hideMark/>
          </w:tcPr>
          <w:p w:rsidR="00FB1B89" w:rsidRPr="006A5150" w:rsidRDefault="00FB1B89" w:rsidP="00EF49A7">
            <w:pPr>
              <w:widowControl w:val="0"/>
              <w:jc w:val="center"/>
              <w:rPr>
                <w:color w:val="000000"/>
                <w:szCs w:val="28"/>
              </w:rPr>
            </w:pPr>
          </w:p>
        </w:tc>
      </w:tr>
      <w:tr w:rsidR="00FB1B89" w:rsidRPr="006A5150" w:rsidTr="00BC4EA7">
        <w:trPr>
          <w:trHeight w:val="20"/>
          <w:jc w:val="center"/>
        </w:trPr>
        <w:tc>
          <w:tcPr>
            <w:tcW w:w="387" w:type="pct"/>
          </w:tcPr>
          <w:p w:rsidR="00FB1B89" w:rsidRPr="006A5150" w:rsidRDefault="00FB1B89" w:rsidP="00EF49A7">
            <w:pPr>
              <w:widowControl w:val="0"/>
              <w:jc w:val="both"/>
              <w:rPr>
                <w:color w:val="000000"/>
                <w:szCs w:val="28"/>
              </w:rPr>
            </w:pPr>
            <w:r w:rsidRPr="006A5150">
              <w:rPr>
                <w:color w:val="000000"/>
                <w:szCs w:val="28"/>
              </w:rPr>
              <w:t>1.1</w:t>
            </w:r>
          </w:p>
        </w:tc>
        <w:tc>
          <w:tcPr>
            <w:tcW w:w="2808" w:type="pct"/>
            <w:shd w:val="clear" w:color="auto" w:fill="auto"/>
            <w:hideMark/>
          </w:tcPr>
          <w:p w:rsidR="00FB1B89" w:rsidRPr="006A5150" w:rsidRDefault="00FB1B89" w:rsidP="00EF49A7">
            <w:pPr>
              <w:widowControl w:val="0"/>
              <w:ind w:left="195"/>
              <w:jc w:val="both"/>
              <w:rPr>
                <w:color w:val="000000"/>
                <w:szCs w:val="28"/>
              </w:rPr>
            </w:pPr>
            <w:r w:rsidRPr="006A5150">
              <w:rPr>
                <w:color w:val="000000"/>
                <w:szCs w:val="28"/>
              </w:rPr>
              <w:t xml:space="preserve">Дотации </w:t>
            </w:r>
          </w:p>
        </w:tc>
        <w:tc>
          <w:tcPr>
            <w:tcW w:w="901" w:type="pct"/>
            <w:shd w:val="clear" w:color="auto" w:fill="auto"/>
            <w:vAlign w:val="center"/>
            <w:hideMark/>
          </w:tcPr>
          <w:p w:rsidR="00FB1B89" w:rsidRPr="006A5150" w:rsidRDefault="00BC4EA7" w:rsidP="00BC4EA7">
            <w:pPr>
              <w:widowControl w:val="0"/>
              <w:jc w:val="right"/>
              <w:rPr>
                <w:color w:val="000000"/>
                <w:szCs w:val="28"/>
              </w:rPr>
            </w:pPr>
            <w:r w:rsidRPr="006A5150">
              <w:rPr>
                <w:color w:val="000000"/>
                <w:szCs w:val="28"/>
              </w:rPr>
              <w:t>0</w:t>
            </w:r>
          </w:p>
        </w:tc>
        <w:tc>
          <w:tcPr>
            <w:tcW w:w="904" w:type="pct"/>
            <w:shd w:val="clear" w:color="auto" w:fill="auto"/>
            <w:vAlign w:val="center"/>
            <w:hideMark/>
          </w:tcPr>
          <w:p w:rsidR="00FB1B89" w:rsidRPr="006A5150" w:rsidRDefault="00BC4EA7" w:rsidP="00BC4EA7">
            <w:pPr>
              <w:widowControl w:val="0"/>
              <w:jc w:val="right"/>
              <w:rPr>
                <w:color w:val="000000"/>
                <w:szCs w:val="28"/>
              </w:rPr>
            </w:pPr>
            <w:r w:rsidRPr="006A5150">
              <w:rPr>
                <w:color w:val="000000"/>
                <w:szCs w:val="28"/>
              </w:rPr>
              <w:t>18,000</w:t>
            </w:r>
          </w:p>
        </w:tc>
      </w:tr>
      <w:tr w:rsidR="00FB1B89" w:rsidRPr="006A5150" w:rsidTr="00BC4EA7">
        <w:trPr>
          <w:trHeight w:val="20"/>
          <w:jc w:val="center"/>
        </w:trPr>
        <w:tc>
          <w:tcPr>
            <w:tcW w:w="387" w:type="pct"/>
          </w:tcPr>
          <w:p w:rsidR="00FB1B89" w:rsidRPr="006A5150" w:rsidRDefault="00FB1B89" w:rsidP="00EF49A7">
            <w:pPr>
              <w:widowControl w:val="0"/>
              <w:jc w:val="both"/>
              <w:rPr>
                <w:color w:val="000000"/>
                <w:szCs w:val="28"/>
              </w:rPr>
            </w:pPr>
            <w:r w:rsidRPr="006A5150">
              <w:rPr>
                <w:color w:val="000000"/>
                <w:szCs w:val="28"/>
              </w:rPr>
              <w:t>1.2</w:t>
            </w:r>
          </w:p>
        </w:tc>
        <w:tc>
          <w:tcPr>
            <w:tcW w:w="2808" w:type="pct"/>
            <w:shd w:val="clear" w:color="auto" w:fill="auto"/>
            <w:hideMark/>
          </w:tcPr>
          <w:p w:rsidR="00FB1B89" w:rsidRPr="006A5150" w:rsidRDefault="00FB1B89" w:rsidP="00EF49A7">
            <w:pPr>
              <w:widowControl w:val="0"/>
              <w:ind w:left="195"/>
              <w:jc w:val="both"/>
              <w:rPr>
                <w:color w:val="000000"/>
                <w:szCs w:val="28"/>
              </w:rPr>
            </w:pPr>
            <w:r w:rsidRPr="006A5150">
              <w:rPr>
                <w:color w:val="000000"/>
                <w:szCs w:val="28"/>
              </w:rPr>
              <w:t>Субсидии</w:t>
            </w:r>
          </w:p>
        </w:tc>
        <w:tc>
          <w:tcPr>
            <w:tcW w:w="901" w:type="pct"/>
            <w:shd w:val="clear" w:color="auto" w:fill="auto"/>
            <w:vAlign w:val="center"/>
            <w:hideMark/>
          </w:tcPr>
          <w:p w:rsidR="00FB1B89" w:rsidRPr="006A5150" w:rsidRDefault="0078027C" w:rsidP="0078027C">
            <w:pPr>
              <w:widowControl w:val="0"/>
              <w:jc w:val="right"/>
              <w:rPr>
                <w:color w:val="000000"/>
                <w:szCs w:val="28"/>
              </w:rPr>
            </w:pPr>
            <w:r>
              <w:rPr>
                <w:color w:val="000000"/>
                <w:szCs w:val="28"/>
              </w:rPr>
              <w:t>1151,399</w:t>
            </w:r>
          </w:p>
        </w:tc>
        <w:tc>
          <w:tcPr>
            <w:tcW w:w="904" w:type="pct"/>
            <w:shd w:val="clear" w:color="auto" w:fill="auto"/>
            <w:vAlign w:val="center"/>
            <w:hideMark/>
          </w:tcPr>
          <w:p w:rsidR="00FB1B89" w:rsidRPr="006A5150" w:rsidRDefault="00D32531" w:rsidP="00BC4EA7">
            <w:pPr>
              <w:widowControl w:val="0"/>
              <w:jc w:val="right"/>
              <w:rPr>
                <w:color w:val="000000"/>
                <w:szCs w:val="28"/>
              </w:rPr>
            </w:pPr>
            <w:r>
              <w:rPr>
                <w:color w:val="000000"/>
                <w:szCs w:val="28"/>
              </w:rPr>
              <w:t>0</w:t>
            </w:r>
          </w:p>
        </w:tc>
      </w:tr>
      <w:tr w:rsidR="00FB1B89" w:rsidRPr="006A5150" w:rsidTr="00BC4EA7">
        <w:trPr>
          <w:trHeight w:val="20"/>
          <w:jc w:val="center"/>
        </w:trPr>
        <w:tc>
          <w:tcPr>
            <w:tcW w:w="387" w:type="pct"/>
          </w:tcPr>
          <w:p w:rsidR="00FB1B89" w:rsidRPr="006A5150" w:rsidRDefault="00FB1B89" w:rsidP="00EF49A7">
            <w:pPr>
              <w:widowControl w:val="0"/>
              <w:jc w:val="both"/>
              <w:rPr>
                <w:color w:val="000000"/>
                <w:szCs w:val="28"/>
              </w:rPr>
            </w:pPr>
            <w:r w:rsidRPr="006A5150">
              <w:rPr>
                <w:color w:val="000000"/>
                <w:szCs w:val="28"/>
              </w:rPr>
              <w:t>1.3</w:t>
            </w:r>
          </w:p>
        </w:tc>
        <w:tc>
          <w:tcPr>
            <w:tcW w:w="2808" w:type="pct"/>
            <w:shd w:val="clear" w:color="auto" w:fill="auto"/>
            <w:hideMark/>
          </w:tcPr>
          <w:p w:rsidR="00FB1B89" w:rsidRPr="006A5150" w:rsidRDefault="00FB1B89" w:rsidP="00EF49A7">
            <w:pPr>
              <w:widowControl w:val="0"/>
              <w:ind w:left="195"/>
              <w:jc w:val="both"/>
              <w:rPr>
                <w:color w:val="000000"/>
                <w:szCs w:val="28"/>
              </w:rPr>
            </w:pPr>
            <w:r w:rsidRPr="006A5150">
              <w:rPr>
                <w:color w:val="000000"/>
                <w:szCs w:val="28"/>
              </w:rPr>
              <w:t>Субвенции</w:t>
            </w:r>
          </w:p>
        </w:tc>
        <w:tc>
          <w:tcPr>
            <w:tcW w:w="901" w:type="pct"/>
            <w:shd w:val="clear" w:color="auto" w:fill="auto"/>
            <w:vAlign w:val="center"/>
            <w:hideMark/>
          </w:tcPr>
          <w:p w:rsidR="00FB1B89" w:rsidRPr="006A5150" w:rsidRDefault="00BC4EA7" w:rsidP="00BC4EA7">
            <w:pPr>
              <w:widowControl w:val="0"/>
              <w:jc w:val="right"/>
              <w:rPr>
                <w:color w:val="000000"/>
                <w:szCs w:val="28"/>
              </w:rPr>
            </w:pPr>
            <w:r w:rsidRPr="006A5150">
              <w:rPr>
                <w:color w:val="000000"/>
                <w:szCs w:val="28"/>
              </w:rPr>
              <w:t>2,0</w:t>
            </w:r>
            <w:r w:rsidR="006A5150">
              <w:rPr>
                <w:color w:val="000000"/>
                <w:szCs w:val="28"/>
              </w:rPr>
              <w:t>00</w:t>
            </w:r>
          </w:p>
        </w:tc>
        <w:tc>
          <w:tcPr>
            <w:tcW w:w="904" w:type="pct"/>
            <w:shd w:val="clear" w:color="auto" w:fill="auto"/>
            <w:vAlign w:val="center"/>
            <w:hideMark/>
          </w:tcPr>
          <w:p w:rsidR="00FB1B89" w:rsidRPr="006A5150" w:rsidRDefault="00BC4EA7" w:rsidP="00BC4EA7">
            <w:pPr>
              <w:widowControl w:val="0"/>
              <w:jc w:val="right"/>
              <w:rPr>
                <w:color w:val="000000"/>
                <w:szCs w:val="28"/>
              </w:rPr>
            </w:pPr>
            <w:r w:rsidRPr="006A5150">
              <w:rPr>
                <w:color w:val="000000"/>
                <w:szCs w:val="28"/>
              </w:rPr>
              <w:t>2,000</w:t>
            </w:r>
          </w:p>
        </w:tc>
      </w:tr>
      <w:tr w:rsidR="00BC4EA7" w:rsidRPr="006A5150" w:rsidTr="00BC4EA7">
        <w:trPr>
          <w:trHeight w:val="20"/>
          <w:jc w:val="center"/>
        </w:trPr>
        <w:tc>
          <w:tcPr>
            <w:tcW w:w="387" w:type="pct"/>
          </w:tcPr>
          <w:p w:rsidR="00BC4EA7" w:rsidRPr="006A5150" w:rsidRDefault="00BC4EA7" w:rsidP="002D428A">
            <w:pPr>
              <w:widowControl w:val="0"/>
              <w:jc w:val="both"/>
              <w:rPr>
                <w:color w:val="000000"/>
                <w:szCs w:val="28"/>
              </w:rPr>
            </w:pPr>
            <w:r w:rsidRPr="006A5150">
              <w:rPr>
                <w:color w:val="000000"/>
                <w:szCs w:val="28"/>
              </w:rPr>
              <w:t>1.</w:t>
            </w:r>
            <w:r w:rsidR="002D428A" w:rsidRPr="006A5150">
              <w:rPr>
                <w:color w:val="000000"/>
                <w:szCs w:val="28"/>
              </w:rPr>
              <w:t>4</w:t>
            </w:r>
            <w:r w:rsidRPr="006A5150">
              <w:rPr>
                <w:color w:val="000000"/>
                <w:szCs w:val="28"/>
              </w:rPr>
              <w:t>.</w:t>
            </w:r>
          </w:p>
        </w:tc>
        <w:tc>
          <w:tcPr>
            <w:tcW w:w="2808" w:type="pct"/>
            <w:shd w:val="clear" w:color="auto" w:fill="auto"/>
            <w:hideMark/>
          </w:tcPr>
          <w:p w:rsidR="00BC4EA7" w:rsidRPr="006A5150" w:rsidRDefault="00BC4EA7" w:rsidP="00BC4EA7">
            <w:pPr>
              <w:widowControl w:val="0"/>
              <w:ind w:left="195"/>
              <w:jc w:val="both"/>
              <w:rPr>
                <w:color w:val="000000"/>
                <w:szCs w:val="28"/>
              </w:rPr>
            </w:pPr>
            <w:r w:rsidRPr="006A5150">
              <w:rPr>
                <w:color w:val="000000"/>
                <w:szCs w:val="28"/>
              </w:rPr>
              <w:t>Прочие безвозмездные поступления</w:t>
            </w:r>
          </w:p>
        </w:tc>
        <w:tc>
          <w:tcPr>
            <w:tcW w:w="901" w:type="pct"/>
            <w:shd w:val="clear" w:color="auto" w:fill="auto"/>
            <w:vAlign w:val="center"/>
            <w:hideMark/>
          </w:tcPr>
          <w:p w:rsidR="00BC4EA7" w:rsidRPr="006A5150" w:rsidRDefault="00BC4EA7" w:rsidP="00BC4EA7">
            <w:pPr>
              <w:widowControl w:val="0"/>
              <w:jc w:val="right"/>
              <w:rPr>
                <w:color w:val="000000"/>
                <w:szCs w:val="28"/>
              </w:rPr>
            </w:pPr>
            <w:r w:rsidRPr="006A5150">
              <w:rPr>
                <w:color w:val="000000"/>
                <w:szCs w:val="28"/>
              </w:rPr>
              <w:t>0</w:t>
            </w:r>
          </w:p>
        </w:tc>
        <w:tc>
          <w:tcPr>
            <w:tcW w:w="904" w:type="pct"/>
            <w:shd w:val="clear" w:color="auto" w:fill="auto"/>
            <w:vAlign w:val="center"/>
            <w:hideMark/>
          </w:tcPr>
          <w:p w:rsidR="00BC4EA7" w:rsidRPr="006A5150" w:rsidRDefault="00D32531" w:rsidP="00BC4EA7">
            <w:pPr>
              <w:widowControl w:val="0"/>
              <w:jc w:val="right"/>
              <w:rPr>
                <w:color w:val="000000"/>
                <w:szCs w:val="28"/>
              </w:rPr>
            </w:pPr>
            <w:r>
              <w:rPr>
                <w:color w:val="000000"/>
                <w:szCs w:val="28"/>
              </w:rPr>
              <w:t>0</w:t>
            </w:r>
          </w:p>
        </w:tc>
      </w:tr>
    </w:tbl>
    <w:p w:rsidR="003504E3" w:rsidRPr="006A5150" w:rsidRDefault="003504E3" w:rsidP="00EF49A7">
      <w:pPr>
        <w:widowControl w:val="0"/>
        <w:jc w:val="center"/>
        <w:rPr>
          <w:b/>
          <w:szCs w:val="28"/>
        </w:rPr>
      </w:pPr>
    </w:p>
    <w:p w:rsidR="003504E3" w:rsidRPr="006A5150" w:rsidRDefault="003504E3" w:rsidP="00EF49A7">
      <w:pPr>
        <w:widowControl w:val="0"/>
        <w:jc w:val="center"/>
        <w:rPr>
          <w:i/>
          <w:szCs w:val="28"/>
        </w:rPr>
      </w:pPr>
      <w:r w:rsidRPr="006A5150">
        <w:rPr>
          <w:i/>
          <w:szCs w:val="28"/>
        </w:rPr>
        <w:t>1.2.1.  Безвозмездные поступления от других бюджетов</w:t>
      </w:r>
      <w:r w:rsidR="002D428A" w:rsidRPr="006A5150">
        <w:rPr>
          <w:i/>
          <w:szCs w:val="28"/>
        </w:rPr>
        <w:t xml:space="preserve"> </w:t>
      </w:r>
    </w:p>
    <w:p w:rsidR="002D428A" w:rsidRPr="006A5150" w:rsidRDefault="003504E3" w:rsidP="00EF49A7">
      <w:pPr>
        <w:widowControl w:val="0"/>
        <w:jc w:val="center"/>
        <w:rPr>
          <w:i/>
          <w:szCs w:val="28"/>
        </w:rPr>
      </w:pPr>
      <w:r w:rsidRPr="006A5150">
        <w:rPr>
          <w:i/>
          <w:szCs w:val="28"/>
        </w:rPr>
        <w:t xml:space="preserve"> бюджетной системы Российской Федерации</w:t>
      </w:r>
    </w:p>
    <w:p w:rsidR="003504E3" w:rsidRPr="006A5150" w:rsidRDefault="003504E3" w:rsidP="00EF49A7">
      <w:pPr>
        <w:widowControl w:val="0"/>
        <w:jc w:val="center"/>
        <w:rPr>
          <w:sz w:val="8"/>
          <w:szCs w:val="10"/>
        </w:rPr>
      </w:pPr>
      <w:r w:rsidRPr="006A5150">
        <w:rPr>
          <w:szCs w:val="28"/>
        </w:rPr>
        <w:t xml:space="preserve"> </w:t>
      </w:r>
    </w:p>
    <w:p w:rsidR="003504E3" w:rsidRPr="006A5150" w:rsidRDefault="003504E3" w:rsidP="00EF49A7">
      <w:pPr>
        <w:widowControl w:val="0"/>
        <w:ind w:firstLine="709"/>
        <w:jc w:val="both"/>
        <w:rPr>
          <w:sz w:val="8"/>
          <w:szCs w:val="10"/>
        </w:rPr>
      </w:pPr>
      <w:r w:rsidRPr="006A5150">
        <w:rPr>
          <w:i/>
          <w:szCs w:val="28"/>
        </w:rPr>
        <w:t>Безвозмездные поступления от других бюджетов бюджетной системы Российской Федерации,</w:t>
      </w:r>
      <w:r w:rsidRPr="006A5150">
        <w:rPr>
          <w:szCs w:val="28"/>
        </w:rPr>
        <w:t xml:space="preserve"> предусмотрены в сумме </w:t>
      </w:r>
      <w:r w:rsidR="0078027C">
        <w:rPr>
          <w:szCs w:val="28"/>
        </w:rPr>
        <w:t>20</w:t>
      </w:r>
      <w:r w:rsidRPr="006A5150">
        <w:rPr>
          <w:szCs w:val="28"/>
        </w:rPr>
        <w:t xml:space="preserve"> тыс. руб</w:t>
      </w:r>
      <w:r w:rsidR="002D428A" w:rsidRPr="006A5150">
        <w:rPr>
          <w:szCs w:val="28"/>
        </w:rPr>
        <w:t>.</w:t>
      </w:r>
      <w:r w:rsidR="00FB1B89" w:rsidRPr="006A5150">
        <w:rPr>
          <w:szCs w:val="28"/>
        </w:rPr>
        <w:t>на 201</w:t>
      </w:r>
      <w:r w:rsidR="0078027C">
        <w:rPr>
          <w:szCs w:val="28"/>
        </w:rPr>
        <w:t>8</w:t>
      </w:r>
      <w:r w:rsidR="00FB1B89" w:rsidRPr="006A5150">
        <w:rPr>
          <w:szCs w:val="28"/>
        </w:rPr>
        <w:t xml:space="preserve"> год</w:t>
      </w:r>
      <w:r w:rsidRPr="006A5150">
        <w:rPr>
          <w:szCs w:val="28"/>
        </w:rPr>
        <w:t xml:space="preserve">. </w:t>
      </w:r>
    </w:p>
    <w:p w:rsidR="003504E3" w:rsidRPr="006A5150" w:rsidRDefault="003504E3" w:rsidP="00EF49A7">
      <w:pPr>
        <w:widowControl w:val="0"/>
        <w:suppressAutoHyphens/>
        <w:jc w:val="center"/>
        <w:rPr>
          <w:i/>
          <w:szCs w:val="28"/>
        </w:rPr>
      </w:pPr>
      <w:r w:rsidRPr="006A5150">
        <w:rPr>
          <w:i/>
          <w:szCs w:val="28"/>
        </w:rPr>
        <w:t xml:space="preserve">Дотации бюджетам субъектов Российской Федерации </w:t>
      </w:r>
    </w:p>
    <w:p w:rsidR="003504E3" w:rsidRPr="006A5150" w:rsidRDefault="003504E3" w:rsidP="00EF49A7">
      <w:pPr>
        <w:widowControl w:val="0"/>
        <w:suppressAutoHyphens/>
        <w:ind w:firstLine="600"/>
        <w:jc w:val="center"/>
        <w:rPr>
          <w:i/>
          <w:sz w:val="8"/>
          <w:szCs w:val="10"/>
        </w:rPr>
      </w:pPr>
    </w:p>
    <w:p w:rsidR="003504E3" w:rsidRPr="006A5150" w:rsidRDefault="003504E3" w:rsidP="00EF49A7">
      <w:pPr>
        <w:widowControl w:val="0"/>
        <w:ind w:firstLine="709"/>
        <w:jc w:val="both"/>
        <w:rPr>
          <w:szCs w:val="28"/>
        </w:rPr>
      </w:pPr>
      <w:r w:rsidRPr="006A5150">
        <w:rPr>
          <w:szCs w:val="28"/>
        </w:rPr>
        <w:t xml:space="preserve">Общий объем дотаций из </w:t>
      </w:r>
      <w:r w:rsidR="00715ABC" w:rsidRPr="006A5150">
        <w:rPr>
          <w:szCs w:val="28"/>
        </w:rPr>
        <w:t>республиканского</w:t>
      </w:r>
      <w:r w:rsidRPr="006A5150">
        <w:rPr>
          <w:szCs w:val="28"/>
        </w:rPr>
        <w:t xml:space="preserve"> бюджета предусмотрен </w:t>
      </w:r>
      <w:r w:rsidR="00FB1B89" w:rsidRPr="006A5150">
        <w:rPr>
          <w:szCs w:val="28"/>
        </w:rPr>
        <w:t xml:space="preserve">в сумме </w:t>
      </w:r>
      <w:r w:rsidR="00715ABC" w:rsidRPr="006A5150">
        <w:rPr>
          <w:szCs w:val="28"/>
        </w:rPr>
        <w:t>18,0</w:t>
      </w:r>
      <w:r w:rsidRPr="006A5150">
        <w:rPr>
          <w:szCs w:val="28"/>
        </w:rPr>
        <w:t xml:space="preserve"> </w:t>
      </w:r>
      <w:r w:rsidR="0077381C" w:rsidRPr="006A5150">
        <w:rPr>
          <w:szCs w:val="28"/>
        </w:rPr>
        <w:t>тыс. рублей.</w:t>
      </w:r>
      <w:r w:rsidRPr="006A5150">
        <w:rPr>
          <w:szCs w:val="28"/>
        </w:rPr>
        <w:t xml:space="preserve"> </w:t>
      </w:r>
    </w:p>
    <w:p w:rsidR="003504E3" w:rsidRPr="006A5150" w:rsidRDefault="003504E3" w:rsidP="00EF49A7">
      <w:pPr>
        <w:widowControl w:val="0"/>
        <w:jc w:val="center"/>
        <w:rPr>
          <w:b/>
          <w:i/>
          <w:sz w:val="8"/>
          <w:szCs w:val="10"/>
        </w:rPr>
      </w:pPr>
    </w:p>
    <w:p w:rsidR="003504E3" w:rsidRPr="006A5150" w:rsidRDefault="003504E3" w:rsidP="00715ABC">
      <w:pPr>
        <w:widowControl w:val="0"/>
        <w:jc w:val="center"/>
        <w:rPr>
          <w:i/>
          <w:szCs w:val="28"/>
        </w:rPr>
      </w:pPr>
      <w:r w:rsidRPr="006A5150">
        <w:rPr>
          <w:i/>
          <w:szCs w:val="28"/>
        </w:rPr>
        <w:t xml:space="preserve">Субсидии </w:t>
      </w:r>
      <w:r w:rsidR="00715ABC" w:rsidRPr="006A5150">
        <w:rPr>
          <w:i/>
          <w:szCs w:val="28"/>
        </w:rPr>
        <w:t>бюджету поселения</w:t>
      </w:r>
    </w:p>
    <w:p w:rsidR="003504E3" w:rsidRPr="006A5150" w:rsidRDefault="003504E3" w:rsidP="00EF49A7">
      <w:pPr>
        <w:widowControl w:val="0"/>
        <w:ind w:firstLine="600"/>
        <w:jc w:val="center"/>
        <w:rPr>
          <w:b/>
          <w:i/>
          <w:sz w:val="8"/>
          <w:szCs w:val="10"/>
        </w:rPr>
      </w:pPr>
    </w:p>
    <w:p w:rsidR="002D428A" w:rsidRPr="006A5150" w:rsidRDefault="00EB358A" w:rsidP="002D428A">
      <w:pPr>
        <w:widowControl w:val="0"/>
        <w:ind w:firstLine="709"/>
        <w:jc w:val="both"/>
        <w:rPr>
          <w:szCs w:val="28"/>
        </w:rPr>
      </w:pPr>
      <w:r w:rsidRPr="006A5150">
        <w:rPr>
          <w:szCs w:val="28"/>
        </w:rPr>
        <w:lastRenderedPageBreak/>
        <w:t xml:space="preserve">Планирование поступлений субсидий из </w:t>
      </w:r>
      <w:r w:rsidR="00715ABC" w:rsidRPr="006A5150">
        <w:rPr>
          <w:szCs w:val="28"/>
        </w:rPr>
        <w:t>республиканского</w:t>
      </w:r>
      <w:r w:rsidRPr="006A5150">
        <w:rPr>
          <w:szCs w:val="28"/>
        </w:rPr>
        <w:t xml:space="preserve"> бюджета осуществлено </w:t>
      </w:r>
      <w:r w:rsidR="00715ABC" w:rsidRPr="006A5150">
        <w:rPr>
          <w:szCs w:val="28"/>
        </w:rPr>
        <w:t xml:space="preserve">в сумме </w:t>
      </w:r>
      <w:r w:rsidR="0078027C">
        <w:rPr>
          <w:szCs w:val="28"/>
        </w:rPr>
        <w:t>0</w:t>
      </w:r>
      <w:r w:rsidR="00715ABC" w:rsidRPr="006A5150">
        <w:rPr>
          <w:szCs w:val="28"/>
        </w:rPr>
        <w:t xml:space="preserve"> тыс. руб.</w:t>
      </w:r>
      <w:r w:rsidRPr="006A5150">
        <w:rPr>
          <w:szCs w:val="28"/>
        </w:rPr>
        <w:t xml:space="preserve"> по следующим направлениям:</w:t>
      </w:r>
    </w:p>
    <w:p w:rsidR="003504E3" w:rsidRPr="006A5150" w:rsidRDefault="003504E3" w:rsidP="002D428A">
      <w:pPr>
        <w:widowControl w:val="0"/>
        <w:ind w:firstLine="709"/>
        <w:jc w:val="right"/>
        <w:rPr>
          <w:szCs w:val="28"/>
        </w:rPr>
      </w:pPr>
      <w:r w:rsidRPr="006A5150">
        <w:rPr>
          <w:szCs w:val="28"/>
        </w:rPr>
        <w:t>(тыс. рублей)</w:t>
      </w:r>
    </w:p>
    <w:tbl>
      <w:tblPr>
        <w:tblW w:w="49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85" w:type="dxa"/>
          <w:bottom w:w="28" w:type="dxa"/>
          <w:right w:w="85" w:type="dxa"/>
        </w:tblCellMar>
        <w:tblLook w:val="04A0"/>
      </w:tblPr>
      <w:tblGrid>
        <w:gridCol w:w="7533"/>
        <w:gridCol w:w="2189"/>
      </w:tblGrid>
      <w:tr w:rsidR="003504E3" w:rsidRPr="006A5150" w:rsidTr="003504E3">
        <w:trPr>
          <w:trHeight w:val="363"/>
          <w:tblHeader/>
        </w:trPr>
        <w:tc>
          <w:tcPr>
            <w:tcW w:w="3874" w:type="pct"/>
            <w:shd w:val="clear" w:color="auto" w:fill="auto"/>
            <w:vAlign w:val="center"/>
            <w:hideMark/>
          </w:tcPr>
          <w:p w:rsidR="003504E3" w:rsidRPr="006A5150" w:rsidRDefault="00CB2C96" w:rsidP="00EF49A7">
            <w:pPr>
              <w:widowControl w:val="0"/>
              <w:jc w:val="center"/>
              <w:rPr>
                <w:color w:val="000000"/>
                <w:szCs w:val="28"/>
              </w:rPr>
            </w:pPr>
            <w:r w:rsidRPr="006A5150">
              <w:rPr>
                <w:color w:val="000000"/>
                <w:szCs w:val="28"/>
              </w:rPr>
              <w:t>Наименование</w:t>
            </w:r>
          </w:p>
        </w:tc>
        <w:tc>
          <w:tcPr>
            <w:tcW w:w="1126" w:type="pct"/>
            <w:shd w:val="clear" w:color="auto" w:fill="auto"/>
            <w:vAlign w:val="center"/>
            <w:hideMark/>
          </w:tcPr>
          <w:p w:rsidR="003504E3" w:rsidRPr="006A5150" w:rsidRDefault="003504E3" w:rsidP="0078027C">
            <w:pPr>
              <w:widowControl w:val="0"/>
              <w:jc w:val="center"/>
              <w:rPr>
                <w:color w:val="000000"/>
                <w:szCs w:val="28"/>
              </w:rPr>
            </w:pPr>
            <w:r w:rsidRPr="006A5150">
              <w:rPr>
                <w:color w:val="000000"/>
                <w:szCs w:val="28"/>
              </w:rPr>
              <w:t>201</w:t>
            </w:r>
            <w:r w:rsidR="0078027C">
              <w:rPr>
                <w:color w:val="000000"/>
                <w:szCs w:val="28"/>
              </w:rPr>
              <w:t>8</w:t>
            </w:r>
            <w:r w:rsidRPr="006A5150">
              <w:rPr>
                <w:color w:val="000000"/>
                <w:szCs w:val="28"/>
              </w:rPr>
              <w:t xml:space="preserve"> год </w:t>
            </w:r>
          </w:p>
        </w:tc>
      </w:tr>
      <w:tr w:rsidR="00FB1B89" w:rsidRPr="006A5150" w:rsidTr="00FB1B89">
        <w:trPr>
          <w:trHeight w:val="130"/>
        </w:trPr>
        <w:tc>
          <w:tcPr>
            <w:tcW w:w="3874" w:type="pct"/>
            <w:tcBorders>
              <w:top w:val="single" w:sz="4" w:space="0" w:color="auto"/>
              <w:left w:val="single" w:sz="4" w:space="0" w:color="auto"/>
              <w:bottom w:val="single" w:sz="4" w:space="0" w:color="auto"/>
              <w:right w:val="single" w:sz="4" w:space="0" w:color="auto"/>
            </w:tcBorders>
            <w:shd w:val="clear" w:color="auto" w:fill="auto"/>
            <w:hideMark/>
          </w:tcPr>
          <w:p w:rsidR="00FB1B89" w:rsidRPr="006A5150" w:rsidRDefault="00715ABC" w:rsidP="00EF49A7">
            <w:pPr>
              <w:widowControl w:val="0"/>
              <w:jc w:val="both"/>
              <w:rPr>
                <w:color w:val="000000"/>
                <w:szCs w:val="28"/>
              </w:rPr>
            </w:pPr>
            <w:r w:rsidRPr="006A5150">
              <w:rPr>
                <w:color w:val="000000"/>
                <w:szCs w:val="28"/>
              </w:rPr>
              <w:t>Прочие субсидии бюджету городского поселения –софинансирование местных инициатив граждан, проживающих на территории Пудожского городского поселения</w:t>
            </w:r>
          </w:p>
        </w:tc>
        <w:tc>
          <w:tcPr>
            <w:tcW w:w="11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B1B89" w:rsidRPr="006A5150" w:rsidRDefault="0078027C" w:rsidP="00EF49A7">
            <w:pPr>
              <w:widowControl w:val="0"/>
              <w:jc w:val="center"/>
              <w:rPr>
                <w:bCs/>
                <w:szCs w:val="28"/>
              </w:rPr>
            </w:pPr>
            <w:r>
              <w:rPr>
                <w:bCs/>
                <w:szCs w:val="28"/>
              </w:rPr>
              <w:t>0</w:t>
            </w:r>
          </w:p>
        </w:tc>
      </w:tr>
      <w:tr w:rsidR="0007594E" w:rsidRPr="006A5150" w:rsidTr="00FB1B89">
        <w:trPr>
          <w:trHeight w:val="130"/>
        </w:trPr>
        <w:tc>
          <w:tcPr>
            <w:tcW w:w="3874" w:type="pct"/>
            <w:tcBorders>
              <w:top w:val="single" w:sz="4" w:space="0" w:color="auto"/>
              <w:left w:val="single" w:sz="4" w:space="0" w:color="auto"/>
              <w:bottom w:val="single" w:sz="4" w:space="0" w:color="auto"/>
              <w:right w:val="single" w:sz="4" w:space="0" w:color="auto"/>
            </w:tcBorders>
            <w:shd w:val="clear" w:color="auto" w:fill="auto"/>
            <w:hideMark/>
          </w:tcPr>
          <w:p w:rsidR="0007594E" w:rsidRPr="006A5150" w:rsidRDefault="0007594E" w:rsidP="00EF49A7">
            <w:pPr>
              <w:widowControl w:val="0"/>
              <w:jc w:val="both"/>
              <w:rPr>
                <w:color w:val="000000"/>
                <w:szCs w:val="28"/>
              </w:rPr>
            </w:pPr>
            <w:r w:rsidRPr="006A5150">
              <w:rPr>
                <w:color w:val="000000"/>
                <w:szCs w:val="28"/>
              </w:rPr>
              <w:t>Итого</w:t>
            </w:r>
          </w:p>
        </w:tc>
        <w:tc>
          <w:tcPr>
            <w:tcW w:w="11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594E" w:rsidRPr="006A5150" w:rsidRDefault="0078027C" w:rsidP="00EF49A7">
            <w:pPr>
              <w:widowControl w:val="0"/>
              <w:jc w:val="center"/>
              <w:rPr>
                <w:bCs/>
                <w:szCs w:val="28"/>
              </w:rPr>
            </w:pPr>
            <w:r>
              <w:rPr>
                <w:bCs/>
                <w:szCs w:val="28"/>
              </w:rPr>
              <w:t>0</w:t>
            </w:r>
          </w:p>
        </w:tc>
      </w:tr>
    </w:tbl>
    <w:p w:rsidR="003504E3" w:rsidRPr="006A5150" w:rsidRDefault="003504E3" w:rsidP="00EF49A7">
      <w:pPr>
        <w:widowControl w:val="0"/>
        <w:ind w:firstLine="600"/>
        <w:jc w:val="center"/>
        <w:rPr>
          <w:szCs w:val="28"/>
        </w:rPr>
      </w:pPr>
    </w:p>
    <w:p w:rsidR="003504E3" w:rsidRPr="006A5150" w:rsidRDefault="003504E3" w:rsidP="00EF49A7">
      <w:pPr>
        <w:widowControl w:val="0"/>
        <w:jc w:val="center"/>
        <w:rPr>
          <w:i/>
          <w:szCs w:val="28"/>
        </w:rPr>
      </w:pPr>
      <w:r w:rsidRPr="006A5150">
        <w:rPr>
          <w:i/>
          <w:szCs w:val="28"/>
        </w:rPr>
        <w:t xml:space="preserve">Субвенции бюджетам субъектов Российской Федерации </w:t>
      </w:r>
    </w:p>
    <w:p w:rsidR="003504E3" w:rsidRPr="006A5150" w:rsidRDefault="003504E3" w:rsidP="00EF49A7">
      <w:pPr>
        <w:widowControl w:val="0"/>
        <w:ind w:firstLine="600"/>
        <w:jc w:val="center"/>
        <w:rPr>
          <w:b/>
          <w:i/>
          <w:sz w:val="8"/>
          <w:szCs w:val="10"/>
        </w:rPr>
      </w:pPr>
    </w:p>
    <w:p w:rsidR="003504E3" w:rsidRPr="006A5150" w:rsidRDefault="003504E3" w:rsidP="00715ABC">
      <w:pPr>
        <w:widowControl w:val="0"/>
        <w:ind w:firstLine="709"/>
        <w:jc w:val="both"/>
        <w:rPr>
          <w:szCs w:val="28"/>
        </w:rPr>
      </w:pPr>
      <w:r w:rsidRPr="006A5150">
        <w:rPr>
          <w:szCs w:val="28"/>
        </w:rPr>
        <w:t xml:space="preserve">Объем субвенций бюджету </w:t>
      </w:r>
      <w:r w:rsidR="00715ABC" w:rsidRPr="006A5150">
        <w:rPr>
          <w:szCs w:val="28"/>
        </w:rPr>
        <w:t xml:space="preserve">поселения </w:t>
      </w:r>
      <w:r w:rsidRPr="006A5150">
        <w:rPr>
          <w:szCs w:val="28"/>
        </w:rPr>
        <w:t>предусмотрен по следующим направлениям: (тыс. рублей)</w:t>
      </w:r>
    </w:p>
    <w:tbl>
      <w:tblPr>
        <w:tblW w:w="4849" w:type="pct"/>
        <w:jc w:val="center"/>
        <w:tblInd w:w="-2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85" w:type="dxa"/>
          <w:bottom w:w="28" w:type="dxa"/>
          <w:right w:w="85" w:type="dxa"/>
        </w:tblCellMar>
        <w:tblLook w:val="04A0"/>
      </w:tblPr>
      <w:tblGrid>
        <w:gridCol w:w="7878"/>
        <w:gridCol w:w="1634"/>
      </w:tblGrid>
      <w:tr w:rsidR="003504E3" w:rsidRPr="006A5150" w:rsidTr="003504E3">
        <w:trPr>
          <w:trHeight w:val="349"/>
          <w:tblHeader/>
          <w:jc w:val="center"/>
        </w:trPr>
        <w:tc>
          <w:tcPr>
            <w:tcW w:w="4141" w:type="pct"/>
            <w:shd w:val="clear" w:color="auto" w:fill="auto"/>
            <w:vAlign w:val="center"/>
            <w:hideMark/>
          </w:tcPr>
          <w:p w:rsidR="003504E3" w:rsidRPr="006A5150" w:rsidRDefault="003504E3" w:rsidP="00EF49A7">
            <w:pPr>
              <w:widowControl w:val="0"/>
              <w:jc w:val="center"/>
              <w:rPr>
                <w:color w:val="000000"/>
                <w:szCs w:val="28"/>
              </w:rPr>
            </w:pPr>
            <w:r w:rsidRPr="006A5150">
              <w:rPr>
                <w:color w:val="000000"/>
                <w:szCs w:val="28"/>
              </w:rPr>
              <w:t>Наименование</w:t>
            </w:r>
          </w:p>
        </w:tc>
        <w:tc>
          <w:tcPr>
            <w:tcW w:w="859" w:type="pct"/>
            <w:shd w:val="clear" w:color="auto" w:fill="auto"/>
            <w:vAlign w:val="center"/>
            <w:hideMark/>
          </w:tcPr>
          <w:p w:rsidR="003504E3" w:rsidRPr="006A5150" w:rsidRDefault="003504E3" w:rsidP="0078027C">
            <w:pPr>
              <w:widowControl w:val="0"/>
              <w:jc w:val="center"/>
              <w:rPr>
                <w:color w:val="000000"/>
                <w:szCs w:val="28"/>
              </w:rPr>
            </w:pPr>
            <w:r w:rsidRPr="006A5150">
              <w:rPr>
                <w:color w:val="000000"/>
                <w:szCs w:val="28"/>
              </w:rPr>
              <w:t>201</w:t>
            </w:r>
            <w:r w:rsidR="0078027C">
              <w:rPr>
                <w:color w:val="000000"/>
                <w:szCs w:val="28"/>
              </w:rPr>
              <w:t>8</w:t>
            </w:r>
            <w:r w:rsidRPr="006A5150">
              <w:rPr>
                <w:color w:val="000000"/>
                <w:szCs w:val="28"/>
              </w:rPr>
              <w:t xml:space="preserve"> год </w:t>
            </w:r>
          </w:p>
        </w:tc>
      </w:tr>
      <w:tr w:rsidR="00CB2C96" w:rsidRPr="006A5150" w:rsidTr="00CB2C96">
        <w:trPr>
          <w:trHeight w:val="315"/>
          <w:jc w:val="center"/>
        </w:trPr>
        <w:tc>
          <w:tcPr>
            <w:tcW w:w="41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CB2C96" w:rsidRPr="006A5150" w:rsidRDefault="00CB2C96" w:rsidP="00715ABC">
            <w:pPr>
              <w:widowControl w:val="0"/>
              <w:jc w:val="both"/>
              <w:rPr>
                <w:i/>
                <w:color w:val="000000"/>
                <w:szCs w:val="28"/>
              </w:rPr>
            </w:pPr>
            <w:r w:rsidRPr="006A5150">
              <w:rPr>
                <w:i/>
                <w:color w:val="000000"/>
                <w:szCs w:val="28"/>
              </w:rPr>
              <w:t xml:space="preserve">- </w:t>
            </w:r>
            <w:r w:rsidR="00C86666" w:rsidRPr="006A5150">
              <w:rPr>
                <w:i/>
                <w:color w:val="000000"/>
                <w:szCs w:val="28"/>
              </w:rPr>
              <w:t xml:space="preserve">осуществление переданных полномочий Российской Федерации </w:t>
            </w:r>
            <w:r w:rsidR="004F2443" w:rsidRPr="006A5150">
              <w:rPr>
                <w:szCs w:val="28"/>
              </w:rPr>
              <w:t>по созданию и обеспечению деятельности административных комиссий и определению перечня должностных лиц, уполномоченных составлять протоколы об административных правонарушениях</w:t>
            </w:r>
          </w:p>
        </w:tc>
        <w:tc>
          <w:tcPr>
            <w:tcW w:w="859" w:type="pct"/>
            <w:tcBorders>
              <w:top w:val="single" w:sz="4" w:space="0" w:color="auto"/>
              <w:left w:val="single" w:sz="4" w:space="0" w:color="auto"/>
              <w:bottom w:val="single" w:sz="4" w:space="0" w:color="auto"/>
              <w:right w:val="single" w:sz="4" w:space="0" w:color="auto"/>
            </w:tcBorders>
            <w:shd w:val="clear" w:color="auto" w:fill="auto"/>
            <w:noWrap/>
            <w:hideMark/>
          </w:tcPr>
          <w:p w:rsidR="00CB2C96" w:rsidRPr="006A5150" w:rsidRDefault="004F2443" w:rsidP="00EF49A7">
            <w:pPr>
              <w:widowControl w:val="0"/>
              <w:jc w:val="right"/>
              <w:rPr>
                <w:bCs/>
                <w:i/>
                <w:szCs w:val="28"/>
              </w:rPr>
            </w:pPr>
            <w:r w:rsidRPr="006A5150">
              <w:rPr>
                <w:bCs/>
                <w:i/>
                <w:szCs w:val="28"/>
              </w:rPr>
              <w:t>2,0</w:t>
            </w:r>
          </w:p>
        </w:tc>
      </w:tr>
      <w:tr w:rsidR="00CB2C96" w:rsidRPr="006A5150" w:rsidTr="00CB2C96">
        <w:trPr>
          <w:trHeight w:val="315"/>
          <w:jc w:val="center"/>
        </w:trPr>
        <w:tc>
          <w:tcPr>
            <w:tcW w:w="41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CB2C96" w:rsidRPr="006A5150" w:rsidRDefault="00CB2C96" w:rsidP="00EF49A7">
            <w:pPr>
              <w:widowControl w:val="0"/>
              <w:jc w:val="both"/>
              <w:rPr>
                <w:color w:val="000000"/>
                <w:szCs w:val="28"/>
              </w:rPr>
            </w:pPr>
            <w:r w:rsidRPr="006A5150">
              <w:rPr>
                <w:color w:val="000000"/>
                <w:szCs w:val="28"/>
              </w:rPr>
              <w:t>Итого</w:t>
            </w:r>
          </w:p>
        </w:tc>
        <w:tc>
          <w:tcPr>
            <w:tcW w:w="859" w:type="pct"/>
            <w:tcBorders>
              <w:top w:val="single" w:sz="4" w:space="0" w:color="auto"/>
              <w:left w:val="single" w:sz="4" w:space="0" w:color="auto"/>
              <w:bottom w:val="single" w:sz="4" w:space="0" w:color="auto"/>
              <w:right w:val="single" w:sz="4" w:space="0" w:color="auto"/>
            </w:tcBorders>
            <w:shd w:val="clear" w:color="auto" w:fill="auto"/>
            <w:noWrap/>
            <w:hideMark/>
          </w:tcPr>
          <w:p w:rsidR="00CB2C96" w:rsidRPr="006A5150" w:rsidRDefault="004F2443" w:rsidP="00EF49A7">
            <w:pPr>
              <w:widowControl w:val="0"/>
              <w:jc w:val="right"/>
              <w:rPr>
                <w:bCs/>
                <w:szCs w:val="28"/>
              </w:rPr>
            </w:pPr>
            <w:r w:rsidRPr="006A5150">
              <w:rPr>
                <w:bCs/>
                <w:szCs w:val="28"/>
              </w:rPr>
              <w:t>2,0</w:t>
            </w:r>
          </w:p>
        </w:tc>
      </w:tr>
    </w:tbl>
    <w:p w:rsidR="003504E3" w:rsidRPr="006A5150" w:rsidRDefault="003504E3" w:rsidP="00EF49A7">
      <w:pPr>
        <w:widowControl w:val="0"/>
        <w:ind w:firstLine="709"/>
        <w:jc w:val="both"/>
        <w:rPr>
          <w:szCs w:val="28"/>
        </w:rPr>
      </w:pPr>
    </w:p>
    <w:p w:rsidR="003504E3" w:rsidRPr="006A5150" w:rsidRDefault="003504E3" w:rsidP="002D428A">
      <w:pPr>
        <w:pStyle w:val="ConsPlusNormal"/>
        <w:widowControl w:val="0"/>
        <w:ind w:firstLine="0"/>
        <w:jc w:val="center"/>
        <w:rPr>
          <w:rFonts w:ascii="Times New Roman" w:hAnsi="Times New Roman"/>
          <w:i/>
          <w:sz w:val="24"/>
          <w:szCs w:val="28"/>
        </w:rPr>
      </w:pPr>
      <w:r w:rsidRPr="006A5150">
        <w:rPr>
          <w:rFonts w:ascii="Times New Roman" w:hAnsi="Times New Roman"/>
          <w:i/>
          <w:sz w:val="24"/>
          <w:szCs w:val="28"/>
        </w:rPr>
        <w:t xml:space="preserve">1.2.2. </w:t>
      </w:r>
      <w:r w:rsidR="002D428A" w:rsidRPr="006A5150">
        <w:rPr>
          <w:rFonts w:ascii="Times New Roman" w:hAnsi="Times New Roman"/>
          <w:i/>
          <w:sz w:val="24"/>
          <w:szCs w:val="28"/>
        </w:rPr>
        <w:t xml:space="preserve">Прочие безвозмездные поступления </w:t>
      </w:r>
    </w:p>
    <w:p w:rsidR="003504E3" w:rsidRPr="006A5150" w:rsidRDefault="003504E3" w:rsidP="00EF49A7">
      <w:pPr>
        <w:pStyle w:val="ConsPlusNormal"/>
        <w:widowControl w:val="0"/>
        <w:jc w:val="center"/>
        <w:rPr>
          <w:rFonts w:ascii="Times New Roman" w:hAnsi="Times New Roman"/>
          <w:sz w:val="8"/>
          <w:szCs w:val="10"/>
        </w:rPr>
      </w:pPr>
    </w:p>
    <w:p w:rsidR="003504E3" w:rsidRPr="006A5150" w:rsidRDefault="003504E3" w:rsidP="00EF49A7">
      <w:pPr>
        <w:pStyle w:val="ConsPlusNormal"/>
        <w:widowControl w:val="0"/>
        <w:ind w:firstLine="539"/>
        <w:jc w:val="both"/>
        <w:rPr>
          <w:rFonts w:ascii="Times New Roman" w:hAnsi="Times New Roman"/>
          <w:sz w:val="24"/>
          <w:szCs w:val="28"/>
        </w:rPr>
      </w:pPr>
      <w:r w:rsidRPr="006A5150">
        <w:rPr>
          <w:rFonts w:ascii="Times New Roman" w:hAnsi="Times New Roman"/>
          <w:sz w:val="24"/>
          <w:szCs w:val="28"/>
        </w:rPr>
        <w:t>В проекте бюджета на 201</w:t>
      </w:r>
      <w:r w:rsidR="0078027C">
        <w:rPr>
          <w:rFonts w:ascii="Times New Roman" w:hAnsi="Times New Roman"/>
          <w:sz w:val="24"/>
          <w:szCs w:val="28"/>
        </w:rPr>
        <w:t>8</w:t>
      </w:r>
      <w:r w:rsidRPr="006A5150">
        <w:rPr>
          <w:rFonts w:ascii="Times New Roman" w:hAnsi="Times New Roman"/>
          <w:sz w:val="24"/>
          <w:szCs w:val="28"/>
        </w:rPr>
        <w:t xml:space="preserve"> год предусмотрены безвозмездные поступления в бюджет </w:t>
      </w:r>
      <w:r w:rsidR="002D428A" w:rsidRPr="006A5150">
        <w:rPr>
          <w:rFonts w:ascii="Times New Roman" w:hAnsi="Times New Roman"/>
          <w:sz w:val="24"/>
          <w:szCs w:val="28"/>
        </w:rPr>
        <w:t xml:space="preserve"> по следующим направлениям: (тыс. руб.)</w:t>
      </w:r>
    </w:p>
    <w:tbl>
      <w:tblPr>
        <w:tblW w:w="49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Look w:val="04A0"/>
      </w:tblPr>
      <w:tblGrid>
        <w:gridCol w:w="7816"/>
        <w:gridCol w:w="1906"/>
      </w:tblGrid>
      <w:tr w:rsidR="002D428A" w:rsidRPr="006A5150" w:rsidTr="00E716DC">
        <w:trPr>
          <w:trHeight w:val="390"/>
          <w:tblHeader/>
        </w:trPr>
        <w:tc>
          <w:tcPr>
            <w:tcW w:w="4020" w:type="pct"/>
            <w:shd w:val="clear" w:color="auto" w:fill="auto"/>
            <w:vAlign w:val="center"/>
            <w:hideMark/>
          </w:tcPr>
          <w:p w:rsidR="002D428A" w:rsidRPr="006A5150" w:rsidRDefault="002D428A" w:rsidP="00E716DC">
            <w:pPr>
              <w:widowControl w:val="0"/>
              <w:jc w:val="center"/>
              <w:rPr>
                <w:color w:val="000000"/>
                <w:szCs w:val="28"/>
              </w:rPr>
            </w:pPr>
            <w:r w:rsidRPr="006A5150">
              <w:rPr>
                <w:color w:val="000000"/>
                <w:szCs w:val="28"/>
              </w:rPr>
              <w:t>Наименование</w:t>
            </w:r>
          </w:p>
        </w:tc>
        <w:tc>
          <w:tcPr>
            <w:tcW w:w="980" w:type="pct"/>
            <w:shd w:val="clear" w:color="auto" w:fill="auto"/>
            <w:hideMark/>
          </w:tcPr>
          <w:p w:rsidR="002D428A" w:rsidRPr="006A5150" w:rsidRDefault="002D428A" w:rsidP="0078027C">
            <w:pPr>
              <w:widowControl w:val="0"/>
              <w:jc w:val="center"/>
              <w:rPr>
                <w:color w:val="000000"/>
                <w:szCs w:val="28"/>
              </w:rPr>
            </w:pPr>
            <w:r w:rsidRPr="006A5150">
              <w:rPr>
                <w:color w:val="000000"/>
                <w:szCs w:val="28"/>
              </w:rPr>
              <w:t>201</w:t>
            </w:r>
            <w:r w:rsidR="0078027C">
              <w:rPr>
                <w:color w:val="000000"/>
                <w:szCs w:val="28"/>
              </w:rPr>
              <w:t>8</w:t>
            </w:r>
            <w:r w:rsidRPr="006A5150">
              <w:rPr>
                <w:color w:val="000000"/>
                <w:szCs w:val="28"/>
              </w:rPr>
              <w:t xml:space="preserve"> год </w:t>
            </w:r>
          </w:p>
        </w:tc>
      </w:tr>
      <w:tr w:rsidR="002D428A" w:rsidRPr="006A5150" w:rsidTr="00E716DC">
        <w:trPr>
          <w:trHeight w:val="315"/>
        </w:trPr>
        <w:tc>
          <w:tcPr>
            <w:tcW w:w="4020" w:type="pct"/>
            <w:tcBorders>
              <w:top w:val="single" w:sz="4" w:space="0" w:color="auto"/>
              <w:left w:val="single" w:sz="4" w:space="0" w:color="auto"/>
              <w:bottom w:val="single" w:sz="4" w:space="0" w:color="auto"/>
              <w:right w:val="single" w:sz="4" w:space="0" w:color="auto"/>
            </w:tcBorders>
            <w:shd w:val="clear" w:color="auto" w:fill="auto"/>
            <w:hideMark/>
          </w:tcPr>
          <w:p w:rsidR="002D428A" w:rsidRPr="006A5150" w:rsidRDefault="002D428A" w:rsidP="00E716DC">
            <w:pPr>
              <w:widowControl w:val="0"/>
              <w:jc w:val="both"/>
              <w:rPr>
                <w:color w:val="000000"/>
                <w:szCs w:val="28"/>
              </w:rPr>
            </w:pPr>
            <w:r w:rsidRPr="006A5150">
              <w:rPr>
                <w:color w:val="000000"/>
                <w:szCs w:val="28"/>
              </w:rPr>
              <w:t>Безвозмездные поступления  (внебюджетные источники) - софинансирование местных инициатив граждан, проживающих на территории Пудожского городского поселения</w:t>
            </w:r>
          </w:p>
        </w:tc>
        <w:tc>
          <w:tcPr>
            <w:tcW w:w="980" w:type="pct"/>
            <w:tcBorders>
              <w:top w:val="single" w:sz="4" w:space="0" w:color="auto"/>
              <w:left w:val="single" w:sz="4" w:space="0" w:color="auto"/>
              <w:bottom w:val="single" w:sz="4" w:space="0" w:color="auto"/>
              <w:right w:val="single" w:sz="4" w:space="0" w:color="auto"/>
            </w:tcBorders>
            <w:shd w:val="clear" w:color="auto" w:fill="auto"/>
            <w:hideMark/>
          </w:tcPr>
          <w:p w:rsidR="002D428A" w:rsidRPr="006A5150" w:rsidRDefault="0078027C" w:rsidP="00E716DC">
            <w:pPr>
              <w:widowControl w:val="0"/>
              <w:jc w:val="center"/>
              <w:rPr>
                <w:bCs/>
                <w:szCs w:val="28"/>
              </w:rPr>
            </w:pPr>
            <w:r>
              <w:rPr>
                <w:bCs/>
                <w:szCs w:val="28"/>
              </w:rPr>
              <w:t>0</w:t>
            </w:r>
          </w:p>
        </w:tc>
      </w:tr>
      <w:tr w:rsidR="002D428A" w:rsidRPr="006A5150" w:rsidTr="00E716DC">
        <w:trPr>
          <w:trHeight w:val="315"/>
        </w:trPr>
        <w:tc>
          <w:tcPr>
            <w:tcW w:w="4020" w:type="pct"/>
            <w:tcBorders>
              <w:top w:val="single" w:sz="4" w:space="0" w:color="auto"/>
              <w:left w:val="single" w:sz="4" w:space="0" w:color="auto"/>
              <w:bottom w:val="single" w:sz="4" w:space="0" w:color="auto"/>
              <w:right w:val="single" w:sz="4" w:space="0" w:color="auto"/>
            </w:tcBorders>
            <w:shd w:val="clear" w:color="auto" w:fill="auto"/>
            <w:hideMark/>
          </w:tcPr>
          <w:p w:rsidR="002D428A" w:rsidRPr="006A5150" w:rsidRDefault="002D428A" w:rsidP="00E716DC">
            <w:pPr>
              <w:widowControl w:val="0"/>
              <w:jc w:val="both"/>
              <w:rPr>
                <w:color w:val="000000"/>
                <w:szCs w:val="28"/>
              </w:rPr>
            </w:pPr>
            <w:r w:rsidRPr="006A5150">
              <w:rPr>
                <w:color w:val="000000"/>
                <w:szCs w:val="28"/>
              </w:rPr>
              <w:t>Итого</w:t>
            </w:r>
          </w:p>
        </w:tc>
        <w:tc>
          <w:tcPr>
            <w:tcW w:w="980" w:type="pct"/>
            <w:tcBorders>
              <w:top w:val="single" w:sz="4" w:space="0" w:color="auto"/>
              <w:left w:val="single" w:sz="4" w:space="0" w:color="auto"/>
              <w:bottom w:val="single" w:sz="4" w:space="0" w:color="auto"/>
              <w:right w:val="single" w:sz="4" w:space="0" w:color="auto"/>
            </w:tcBorders>
            <w:shd w:val="clear" w:color="auto" w:fill="auto"/>
            <w:hideMark/>
          </w:tcPr>
          <w:p w:rsidR="002D428A" w:rsidRPr="006A5150" w:rsidRDefault="0078027C" w:rsidP="00E716DC">
            <w:pPr>
              <w:widowControl w:val="0"/>
              <w:jc w:val="center"/>
              <w:rPr>
                <w:bCs/>
                <w:szCs w:val="28"/>
              </w:rPr>
            </w:pPr>
            <w:r>
              <w:rPr>
                <w:bCs/>
                <w:szCs w:val="28"/>
              </w:rPr>
              <w:t>0</w:t>
            </w:r>
          </w:p>
        </w:tc>
      </w:tr>
    </w:tbl>
    <w:p w:rsidR="002D428A" w:rsidRPr="006A5150" w:rsidRDefault="002D428A" w:rsidP="00EF49A7">
      <w:pPr>
        <w:pStyle w:val="ConsPlusNormal"/>
        <w:widowControl w:val="0"/>
        <w:ind w:firstLine="539"/>
        <w:jc w:val="both"/>
        <w:rPr>
          <w:rFonts w:ascii="Times New Roman" w:hAnsi="Times New Roman"/>
          <w:sz w:val="24"/>
          <w:szCs w:val="28"/>
        </w:rPr>
      </w:pPr>
    </w:p>
    <w:p w:rsidR="000F0980" w:rsidRPr="006A5150" w:rsidRDefault="002D428A" w:rsidP="00EF49A7">
      <w:pPr>
        <w:widowControl w:val="0"/>
        <w:jc w:val="center"/>
        <w:rPr>
          <w:szCs w:val="28"/>
        </w:rPr>
      </w:pPr>
      <w:r w:rsidRPr="006A5150">
        <w:rPr>
          <w:szCs w:val="28"/>
        </w:rPr>
        <w:t>2. Расходы бюджета Пудожского городского поселения на 201</w:t>
      </w:r>
      <w:r w:rsidR="0078027C">
        <w:rPr>
          <w:szCs w:val="28"/>
        </w:rPr>
        <w:t>8</w:t>
      </w:r>
      <w:r w:rsidRPr="006A5150">
        <w:rPr>
          <w:szCs w:val="28"/>
        </w:rPr>
        <w:t xml:space="preserve"> год</w:t>
      </w:r>
    </w:p>
    <w:p w:rsidR="000F0980" w:rsidRPr="006A5150" w:rsidRDefault="000F0980" w:rsidP="00EF49A7">
      <w:pPr>
        <w:widowControl w:val="0"/>
        <w:ind w:firstLine="709"/>
        <w:jc w:val="center"/>
        <w:rPr>
          <w:b/>
          <w:szCs w:val="28"/>
        </w:rPr>
      </w:pPr>
    </w:p>
    <w:p w:rsidR="00886324" w:rsidRPr="006A5150" w:rsidRDefault="00886324" w:rsidP="00EF49A7">
      <w:pPr>
        <w:widowControl w:val="0"/>
        <w:jc w:val="center"/>
        <w:rPr>
          <w:szCs w:val="28"/>
        </w:rPr>
      </w:pPr>
      <w:r w:rsidRPr="006A5150">
        <w:rPr>
          <w:szCs w:val="28"/>
        </w:rPr>
        <w:t>2.1. Основные подходы к формированию расходов бюджета</w:t>
      </w:r>
    </w:p>
    <w:p w:rsidR="00886324" w:rsidRPr="006A5150" w:rsidRDefault="00886324" w:rsidP="00EF49A7">
      <w:pPr>
        <w:widowControl w:val="0"/>
        <w:ind w:firstLine="709"/>
        <w:jc w:val="both"/>
        <w:rPr>
          <w:sz w:val="14"/>
          <w:szCs w:val="16"/>
        </w:rPr>
      </w:pPr>
    </w:p>
    <w:p w:rsidR="00EB358A" w:rsidRPr="006A5150" w:rsidRDefault="00EB358A" w:rsidP="00EF49A7">
      <w:pPr>
        <w:widowControl w:val="0"/>
        <w:ind w:firstLine="709"/>
        <w:jc w:val="both"/>
        <w:rPr>
          <w:szCs w:val="28"/>
        </w:rPr>
      </w:pPr>
      <w:r w:rsidRPr="006A5150">
        <w:rPr>
          <w:szCs w:val="28"/>
        </w:rPr>
        <w:t>Общий объем расходов бюджета на 201</w:t>
      </w:r>
      <w:r w:rsidR="00740F9A">
        <w:rPr>
          <w:szCs w:val="28"/>
        </w:rPr>
        <w:t>8</w:t>
      </w:r>
      <w:r w:rsidRPr="006A5150">
        <w:rPr>
          <w:szCs w:val="28"/>
        </w:rPr>
        <w:t xml:space="preserve"> год предусмотрен в сумме </w:t>
      </w:r>
      <w:r w:rsidR="00740F9A">
        <w:rPr>
          <w:szCs w:val="28"/>
        </w:rPr>
        <w:t>29 577</w:t>
      </w:r>
      <w:r w:rsidR="00AD07BA" w:rsidRPr="006A5150">
        <w:rPr>
          <w:szCs w:val="28"/>
        </w:rPr>
        <w:t xml:space="preserve"> тыс. </w:t>
      </w:r>
      <w:r w:rsidR="00740F9A">
        <w:rPr>
          <w:szCs w:val="28"/>
        </w:rPr>
        <w:t>494</w:t>
      </w:r>
      <w:r w:rsidR="00AD07BA" w:rsidRPr="006A5150">
        <w:rPr>
          <w:szCs w:val="28"/>
        </w:rPr>
        <w:t xml:space="preserve"> руб. </w:t>
      </w:r>
      <w:r w:rsidR="00740F9A">
        <w:rPr>
          <w:szCs w:val="28"/>
        </w:rPr>
        <w:t>7</w:t>
      </w:r>
      <w:r w:rsidR="00AD07BA" w:rsidRPr="006A5150">
        <w:rPr>
          <w:szCs w:val="28"/>
        </w:rPr>
        <w:t>0 коп</w:t>
      </w:r>
      <w:r w:rsidRPr="006A5150">
        <w:rPr>
          <w:szCs w:val="28"/>
        </w:rPr>
        <w:t>, исходя из следующих основных общих подходов:</w:t>
      </w:r>
    </w:p>
    <w:p w:rsidR="00EB358A" w:rsidRPr="006A5150" w:rsidRDefault="00EB358A" w:rsidP="00EF49A7">
      <w:pPr>
        <w:pStyle w:val="aa"/>
        <w:widowControl w:val="0"/>
        <w:tabs>
          <w:tab w:val="left" w:pos="993"/>
        </w:tabs>
        <w:autoSpaceDE w:val="0"/>
        <w:autoSpaceDN w:val="0"/>
        <w:adjustRightInd w:val="0"/>
        <w:spacing w:after="0"/>
        <w:ind w:firstLine="709"/>
        <w:jc w:val="both"/>
        <w:rPr>
          <w:szCs w:val="28"/>
        </w:rPr>
      </w:pPr>
      <w:r w:rsidRPr="006A5150">
        <w:rPr>
          <w:szCs w:val="28"/>
        </w:rPr>
        <w:t>1) Расходы на оплату труда и начисления на выплаты по оплате труда предусмот</w:t>
      </w:r>
      <w:r w:rsidR="00396192" w:rsidRPr="006A5150">
        <w:rPr>
          <w:szCs w:val="28"/>
        </w:rPr>
        <w:t xml:space="preserve">рены с учетом </w:t>
      </w:r>
      <w:r w:rsidRPr="006A5150">
        <w:rPr>
          <w:szCs w:val="28"/>
        </w:rPr>
        <w:t>необходимости сохранения достигнутого в 201</w:t>
      </w:r>
      <w:r w:rsidR="00740F9A">
        <w:rPr>
          <w:szCs w:val="28"/>
        </w:rPr>
        <w:t>7</w:t>
      </w:r>
      <w:r w:rsidRPr="006A5150">
        <w:rPr>
          <w:szCs w:val="28"/>
        </w:rPr>
        <w:t xml:space="preserve"> году уровня заработной платы работников  бюджетной сферы</w:t>
      </w:r>
      <w:r w:rsidR="00AD07BA" w:rsidRPr="006A5150">
        <w:rPr>
          <w:szCs w:val="28"/>
        </w:rPr>
        <w:t xml:space="preserve">. </w:t>
      </w:r>
      <w:r w:rsidRPr="006A5150">
        <w:rPr>
          <w:szCs w:val="28"/>
        </w:rPr>
        <w:t xml:space="preserve"> Аналогичный подход применен при расчете объема межбюджетных трансфертов</w:t>
      </w:r>
      <w:r w:rsidR="00AD07BA" w:rsidRPr="006A5150">
        <w:rPr>
          <w:szCs w:val="28"/>
        </w:rPr>
        <w:t xml:space="preserve"> </w:t>
      </w:r>
      <w:r w:rsidR="00DB6659" w:rsidRPr="006A5150">
        <w:rPr>
          <w:szCs w:val="28"/>
        </w:rPr>
        <w:t>(</w:t>
      </w:r>
      <w:r w:rsidR="00AD07BA" w:rsidRPr="006A5150">
        <w:rPr>
          <w:szCs w:val="28"/>
        </w:rPr>
        <w:t>по библиотекам)</w:t>
      </w:r>
      <w:r w:rsidRPr="006A5150">
        <w:rPr>
          <w:szCs w:val="28"/>
        </w:rPr>
        <w:t>.</w:t>
      </w:r>
    </w:p>
    <w:p w:rsidR="00DB6659" w:rsidRPr="006A5150" w:rsidRDefault="00EB358A" w:rsidP="00DB6659">
      <w:pPr>
        <w:jc w:val="both"/>
        <w:rPr>
          <w:szCs w:val="28"/>
        </w:rPr>
      </w:pPr>
      <w:r w:rsidRPr="006A5150">
        <w:rPr>
          <w:szCs w:val="28"/>
        </w:rPr>
        <w:t xml:space="preserve">2) Расходы на оплату труда и начисления на выплаты по оплате труда работников органов </w:t>
      </w:r>
      <w:r w:rsidR="00AD07BA" w:rsidRPr="006A5150">
        <w:rPr>
          <w:szCs w:val="28"/>
        </w:rPr>
        <w:t>местного самоуправления</w:t>
      </w:r>
      <w:r w:rsidRPr="006A5150">
        <w:rPr>
          <w:szCs w:val="28"/>
        </w:rPr>
        <w:t xml:space="preserve"> сформированы </w:t>
      </w:r>
      <w:r w:rsidR="00AD07BA" w:rsidRPr="006A5150">
        <w:rPr>
          <w:szCs w:val="28"/>
        </w:rPr>
        <w:t>в соответствии с постановлением</w:t>
      </w:r>
      <w:r w:rsidR="00DB6659" w:rsidRPr="006A5150">
        <w:rPr>
          <w:szCs w:val="28"/>
        </w:rPr>
        <w:t xml:space="preserve"> Постановление Правительства Республики Карелия от 18 июня 2012 г. N 190-П «Об установлении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содержание органов местного самоуправления:</w:t>
      </w:r>
    </w:p>
    <w:p w:rsidR="00DB6659" w:rsidRPr="00C036FE" w:rsidRDefault="00DB6659" w:rsidP="00DB6659">
      <w:pPr>
        <w:pStyle w:val="ConsPlusNormal"/>
        <w:shd w:val="clear" w:color="auto" w:fill="F2F2F2" w:themeFill="background1" w:themeFillShade="F2"/>
        <w:ind w:firstLine="540"/>
        <w:jc w:val="both"/>
        <w:rPr>
          <w:rFonts w:ascii="Times New Roman" w:hAnsi="Times New Roman"/>
          <w:sz w:val="24"/>
          <w:szCs w:val="24"/>
        </w:rPr>
      </w:pPr>
      <w:r w:rsidRPr="00C036FE">
        <w:rPr>
          <w:rFonts w:ascii="Times New Roman" w:hAnsi="Times New Roman"/>
          <w:sz w:val="24"/>
          <w:szCs w:val="24"/>
        </w:rPr>
        <w:t xml:space="preserve">В соответствии со </w:t>
      </w:r>
      <w:hyperlink r:id="rId8" w:tooltip="&quot;Бюджетный кодекс Российской Федерации&quot; от 31.07.1998 N 145-ФЗ (ред. от 03.07.2016) (с изм. и доп., вступ. в силу с 01.09.2016){КонсультантПлюс}" w:history="1">
        <w:r w:rsidRPr="00C036FE">
          <w:rPr>
            <w:rFonts w:ascii="Times New Roman" w:hAnsi="Times New Roman"/>
            <w:sz w:val="24"/>
            <w:szCs w:val="24"/>
          </w:rPr>
          <w:t>статьей 136</w:t>
        </w:r>
      </w:hyperlink>
      <w:r w:rsidRPr="00C036FE">
        <w:rPr>
          <w:rFonts w:ascii="Times New Roman" w:hAnsi="Times New Roman"/>
          <w:sz w:val="24"/>
          <w:szCs w:val="24"/>
        </w:rPr>
        <w:t xml:space="preserve"> Бюджетного кодекса Российской Федерации и </w:t>
      </w:r>
      <w:hyperlink r:id="rId9" w:tooltip="Закон Республики Карелия от 01.11.2005 N 915-ЗРК (ред. от 28.10.2015) &quot;О межбюджетных отношениях в Республике Карелия&quot; (принят ЗС РК 20.10.2005)------------ Недействующая редакция{КонсультантПлюс}" w:history="1">
        <w:r w:rsidRPr="00C036FE">
          <w:rPr>
            <w:rFonts w:ascii="Times New Roman" w:hAnsi="Times New Roman"/>
            <w:sz w:val="24"/>
            <w:szCs w:val="24"/>
          </w:rPr>
          <w:t>статьей 2.1</w:t>
        </w:r>
      </w:hyperlink>
      <w:r w:rsidRPr="00C036FE">
        <w:rPr>
          <w:rFonts w:ascii="Times New Roman" w:hAnsi="Times New Roman"/>
          <w:sz w:val="24"/>
          <w:szCs w:val="24"/>
        </w:rPr>
        <w:t xml:space="preserve"> Закона Республики Карелия от 1 ноября 2005 года N 915-ЗРК "О межбюджетных отношениях в Республике Карелия" Правительство Республики Карелия постановляет:</w:t>
      </w:r>
    </w:p>
    <w:p w:rsidR="00DB6659" w:rsidRPr="00C036FE" w:rsidRDefault="00DB6659" w:rsidP="00DB6659">
      <w:pPr>
        <w:pStyle w:val="ConsPlusNormal"/>
        <w:shd w:val="clear" w:color="auto" w:fill="F2F2F2" w:themeFill="background1" w:themeFillShade="F2"/>
        <w:ind w:firstLine="540"/>
        <w:jc w:val="both"/>
        <w:rPr>
          <w:rFonts w:ascii="Times New Roman" w:hAnsi="Times New Roman"/>
          <w:sz w:val="24"/>
          <w:szCs w:val="24"/>
        </w:rPr>
      </w:pPr>
      <w:bookmarkStart w:id="0" w:name="Par18"/>
      <w:bookmarkEnd w:id="0"/>
      <w:r w:rsidRPr="00C036FE">
        <w:rPr>
          <w:rFonts w:ascii="Times New Roman" w:hAnsi="Times New Roman"/>
          <w:sz w:val="24"/>
          <w:szCs w:val="24"/>
        </w:rPr>
        <w:t>1. Установить следующие нормативы формирования расходов бюджетов муниципальных образований:</w:t>
      </w:r>
    </w:p>
    <w:p w:rsidR="00DB6659" w:rsidRPr="00C036FE" w:rsidRDefault="00DB6659" w:rsidP="00DB6659">
      <w:pPr>
        <w:pStyle w:val="ConsPlusNormal"/>
        <w:shd w:val="clear" w:color="auto" w:fill="F2F2F2" w:themeFill="background1" w:themeFillShade="F2"/>
        <w:ind w:firstLine="540"/>
        <w:jc w:val="both"/>
        <w:rPr>
          <w:rFonts w:ascii="Times New Roman" w:hAnsi="Times New Roman"/>
          <w:sz w:val="24"/>
          <w:szCs w:val="24"/>
        </w:rPr>
      </w:pPr>
      <w:r w:rsidRPr="00C036FE">
        <w:rPr>
          <w:rFonts w:ascii="Times New Roman" w:hAnsi="Times New Roman"/>
          <w:sz w:val="24"/>
          <w:szCs w:val="24"/>
        </w:rPr>
        <w:t xml:space="preserve">1)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в </w:t>
      </w:r>
      <w:r w:rsidRPr="00C036FE">
        <w:rPr>
          <w:rFonts w:ascii="Times New Roman" w:hAnsi="Times New Roman"/>
          <w:sz w:val="24"/>
          <w:szCs w:val="24"/>
        </w:rPr>
        <w:lastRenderedPageBreak/>
        <w:t xml:space="preserve">городских округах - 239 тыс. рублей, в муниципальных районах - 212 тыс. рублей, в поселениях - 180 тыс. рублей в год в расчете на одну должность с применением к ним районного коэффициента, процентных надбавок за стаж работы в соответствующих районах Крайнего Севера и приравненных к ним местностях и начислений на оплату труда, исходя из </w:t>
      </w:r>
      <w:hyperlink w:anchor="Par44" w:tooltip="Численность должностей органов местного" w:history="1">
        <w:r w:rsidRPr="00C036FE">
          <w:rPr>
            <w:rFonts w:ascii="Times New Roman" w:hAnsi="Times New Roman"/>
            <w:sz w:val="24"/>
            <w:szCs w:val="24"/>
          </w:rPr>
          <w:t>численности</w:t>
        </w:r>
      </w:hyperlink>
      <w:r w:rsidRPr="00C036FE">
        <w:rPr>
          <w:rFonts w:ascii="Times New Roman" w:hAnsi="Times New Roman"/>
          <w:sz w:val="24"/>
          <w:szCs w:val="24"/>
        </w:rPr>
        <w:t xml:space="preserve"> указанных должностей с применением </w:t>
      </w:r>
      <w:hyperlink w:anchor="Par102" w:tooltip="Коэффициент плотности" w:history="1">
        <w:r w:rsidRPr="00C036FE">
          <w:rPr>
            <w:rFonts w:ascii="Times New Roman" w:hAnsi="Times New Roman"/>
            <w:sz w:val="24"/>
            <w:szCs w:val="24"/>
          </w:rPr>
          <w:t>коэффициента</w:t>
        </w:r>
      </w:hyperlink>
      <w:r w:rsidRPr="00C036FE">
        <w:rPr>
          <w:rFonts w:ascii="Times New Roman" w:hAnsi="Times New Roman"/>
          <w:sz w:val="24"/>
          <w:szCs w:val="24"/>
        </w:rPr>
        <w:t xml:space="preserve"> плотности по соответствующему муниципальному образованию согласно приложению к настоящему постановлению;</w:t>
      </w:r>
    </w:p>
    <w:p w:rsidR="00DB6659" w:rsidRPr="00C036FE" w:rsidRDefault="00DB6659" w:rsidP="00DB6659">
      <w:pPr>
        <w:pStyle w:val="ConsPlusNormal"/>
        <w:shd w:val="clear" w:color="auto" w:fill="F2F2F2" w:themeFill="background1" w:themeFillShade="F2"/>
        <w:ind w:firstLine="540"/>
        <w:jc w:val="both"/>
        <w:rPr>
          <w:rFonts w:ascii="Times New Roman" w:hAnsi="Times New Roman"/>
          <w:sz w:val="24"/>
          <w:szCs w:val="24"/>
        </w:rPr>
      </w:pPr>
      <w:r w:rsidRPr="00C036FE">
        <w:rPr>
          <w:rFonts w:ascii="Times New Roman" w:hAnsi="Times New Roman"/>
          <w:sz w:val="24"/>
          <w:szCs w:val="24"/>
        </w:rPr>
        <w:t xml:space="preserve">2) на содержание органов местного самоуправления (без учета расходов на оплату труда и начислений на оплату труда) - 90 тыс. рублей в год (в сельских поселениях с применением коэффициента 1,3) в расчете на одну должность, исходя из </w:t>
      </w:r>
      <w:hyperlink w:anchor="Par44" w:tooltip="Численность должностей органов местного" w:history="1">
        <w:r w:rsidRPr="00C036FE">
          <w:rPr>
            <w:rFonts w:ascii="Times New Roman" w:hAnsi="Times New Roman"/>
            <w:sz w:val="24"/>
            <w:szCs w:val="24"/>
          </w:rPr>
          <w:t>численности</w:t>
        </w:r>
      </w:hyperlink>
      <w:r w:rsidRPr="00C036FE">
        <w:rPr>
          <w:rFonts w:ascii="Times New Roman" w:hAnsi="Times New Roman"/>
          <w:sz w:val="24"/>
          <w:szCs w:val="24"/>
        </w:rPr>
        <w:t xml:space="preserve"> должностей с применением </w:t>
      </w:r>
      <w:hyperlink w:anchor="Par102" w:tooltip="Коэффициент плотности" w:history="1">
        <w:r w:rsidRPr="00C036FE">
          <w:rPr>
            <w:rFonts w:ascii="Times New Roman" w:hAnsi="Times New Roman"/>
            <w:sz w:val="24"/>
            <w:szCs w:val="24"/>
          </w:rPr>
          <w:t>коэффициента</w:t>
        </w:r>
      </w:hyperlink>
      <w:r w:rsidRPr="00C036FE">
        <w:rPr>
          <w:rFonts w:ascii="Times New Roman" w:hAnsi="Times New Roman"/>
          <w:sz w:val="24"/>
          <w:szCs w:val="24"/>
        </w:rPr>
        <w:t xml:space="preserve"> плотности по соответствующему муниципальному образованию согласно приложению к настоящему постановлению.</w:t>
      </w:r>
    </w:p>
    <w:p w:rsidR="00DB6659" w:rsidRPr="00C036FE" w:rsidRDefault="00DB6659" w:rsidP="00DB6659">
      <w:pPr>
        <w:pStyle w:val="ConsPlusNormal"/>
        <w:shd w:val="clear" w:color="auto" w:fill="F2F2F2" w:themeFill="background1" w:themeFillShade="F2"/>
        <w:ind w:firstLine="540"/>
        <w:jc w:val="both"/>
        <w:rPr>
          <w:rFonts w:ascii="Times New Roman" w:hAnsi="Times New Roman"/>
          <w:sz w:val="24"/>
          <w:szCs w:val="24"/>
        </w:rPr>
      </w:pPr>
      <w:r w:rsidRPr="00C036FE">
        <w:rPr>
          <w:rFonts w:ascii="Times New Roman" w:hAnsi="Times New Roman"/>
          <w:sz w:val="24"/>
          <w:szCs w:val="24"/>
        </w:rPr>
        <w:t>3) Численность должностей органов местного самоуправления, применяемая при расчете норматива расходов бюджетов муниципальных образований</w:t>
      </w:r>
    </w:p>
    <w:tbl>
      <w:tblPr>
        <w:tblW w:w="9660" w:type="dxa"/>
        <w:tblInd w:w="62" w:type="dxa"/>
        <w:shd w:val="clear" w:color="auto" w:fill="F2F2F2" w:themeFill="background1" w:themeFillShade="F2"/>
        <w:tblLayout w:type="fixed"/>
        <w:tblCellMar>
          <w:top w:w="102" w:type="dxa"/>
          <w:left w:w="62" w:type="dxa"/>
          <w:bottom w:w="102" w:type="dxa"/>
          <w:right w:w="62" w:type="dxa"/>
        </w:tblCellMar>
        <w:tblLook w:val="0000"/>
      </w:tblPr>
      <w:tblGrid>
        <w:gridCol w:w="960"/>
        <w:gridCol w:w="3120"/>
        <w:gridCol w:w="4140"/>
        <w:gridCol w:w="1440"/>
      </w:tblGrid>
      <w:tr w:rsidR="00DB6659" w:rsidRPr="00C036FE" w:rsidTr="00B94716">
        <w:trPr>
          <w:trHeight w:val="57"/>
        </w:trPr>
        <w:tc>
          <w:tcPr>
            <w:tcW w:w="9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B6659" w:rsidRPr="00C036FE" w:rsidRDefault="00DB6659" w:rsidP="00B94716">
            <w:pPr>
              <w:pStyle w:val="ConsPlusNormal"/>
              <w:shd w:val="clear" w:color="auto" w:fill="F2F2F2" w:themeFill="background1" w:themeFillShade="F2"/>
              <w:ind w:firstLine="0"/>
              <w:jc w:val="both"/>
              <w:rPr>
                <w:rFonts w:ascii="Times New Roman" w:hAnsi="Times New Roman"/>
                <w:sz w:val="24"/>
                <w:szCs w:val="24"/>
              </w:rPr>
            </w:pPr>
            <w:r w:rsidRPr="00C036FE">
              <w:rPr>
                <w:rFonts w:ascii="Times New Roman" w:hAnsi="Times New Roman"/>
                <w:sz w:val="24"/>
                <w:szCs w:val="24"/>
              </w:rPr>
              <w:t xml:space="preserve">N </w:t>
            </w:r>
            <w:r w:rsidR="00B94716" w:rsidRPr="00C036FE">
              <w:rPr>
                <w:rFonts w:ascii="Times New Roman" w:hAnsi="Times New Roman"/>
                <w:sz w:val="24"/>
                <w:szCs w:val="24"/>
              </w:rPr>
              <w:t>пп</w:t>
            </w:r>
          </w:p>
        </w:tc>
        <w:tc>
          <w:tcPr>
            <w:tcW w:w="31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B6659" w:rsidRPr="00C036FE" w:rsidRDefault="00DB6659" w:rsidP="00E716DC">
            <w:pPr>
              <w:pStyle w:val="ConsPlusNormal"/>
              <w:shd w:val="clear" w:color="auto" w:fill="F2F2F2" w:themeFill="background1" w:themeFillShade="F2"/>
              <w:jc w:val="center"/>
              <w:rPr>
                <w:rFonts w:ascii="Times New Roman" w:hAnsi="Times New Roman"/>
                <w:sz w:val="24"/>
                <w:szCs w:val="24"/>
              </w:rPr>
            </w:pPr>
            <w:r w:rsidRPr="00C036FE">
              <w:rPr>
                <w:rFonts w:ascii="Times New Roman" w:hAnsi="Times New Roman"/>
                <w:sz w:val="24"/>
                <w:szCs w:val="24"/>
              </w:rPr>
              <w:t>Наименование</w:t>
            </w:r>
          </w:p>
        </w:tc>
        <w:tc>
          <w:tcPr>
            <w:tcW w:w="414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B6659" w:rsidRPr="00C036FE" w:rsidRDefault="00DB6659" w:rsidP="00E716DC">
            <w:pPr>
              <w:pStyle w:val="ConsPlusNormal"/>
              <w:shd w:val="clear" w:color="auto" w:fill="F2F2F2" w:themeFill="background1" w:themeFillShade="F2"/>
              <w:jc w:val="center"/>
              <w:rPr>
                <w:rFonts w:ascii="Times New Roman" w:hAnsi="Times New Roman"/>
                <w:sz w:val="24"/>
                <w:szCs w:val="24"/>
              </w:rPr>
            </w:pPr>
            <w:r w:rsidRPr="00C036FE">
              <w:rPr>
                <w:rFonts w:ascii="Times New Roman" w:hAnsi="Times New Roman"/>
                <w:sz w:val="24"/>
                <w:szCs w:val="24"/>
              </w:rPr>
              <w:t>Единица расчета</w:t>
            </w:r>
          </w:p>
        </w:tc>
        <w:tc>
          <w:tcPr>
            <w:tcW w:w="144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B6659" w:rsidRPr="00C036FE" w:rsidRDefault="00DB6659" w:rsidP="00B94716">
            <w:pPr>
              <w:pStyle w:val="ConsPlusNormal"/>
              <w:shd w:val="clear" w:color="auto" w:fill="F2F2F2" w:themeFill="background1" w:themeFillShade="F2"/>
              <w:ind w:firstLine="82"/>
              <w:jc w:val="center"/>
              <w:rPr>
                <w:rFonts w:ascii="Times New Roman" w:hAnsi="Times New Roman"/>
                <w:sz w:val="24"/>
                <w:szCs w:val="24"/>
              </w:rPr>
            </w:pPr>
            <w:r w:rsidRPr="00C036FE">
              <w:rPr>
                <w:rFonts w:ascii="Times New Roman" w:hAnsi="Times New Roman"/>
                <w:sz w:val="24"/>
                <w:szCs w:val="24"/>
              </w:rPr>
              <w:t>Количество должностей</w:t>
            </w:r>
          </w:p>
        </w:tc>
      </w:tr>
      <w:tr w:rsidR="00B94716" w:rsidRPr="00C036FE" w:rsidTr="00B94716">
        <w:trPr>
          <w:trHeight w:val="57"/>
        </w:trPr>
        <w:tc>
          <w:tcPr>
            <w:tcW w:w="9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94716" w:rsidRPr="00C036FE" w:rsidRDefault="00B94716" w:rsidP="00B94716">
            <w:pPr>
              <w:pStyle w:val="ConsPlusNormal"/>
              <w:shd w:val="clear" w:color="auto" w:fill="F2F2F2" w:themeFill="background1" w:themeFillShade="F2"/>
              <w:ind w:firstLine="80"/>
              <w:rPr>
                <w:rFonts w:ascii="Times New Roman" w:hAnsi="Times New Roman"/>
                <w:sz w:val="24"/>
                <w:szCs w:val="24"/>
              </w:rPr>
            </w:pPr>
            <w:r w:rsidRPr="00C036FE">
              <w:rPr>
                <w:rFonts w:ascii="Times New Roman" w:hAnsi="Times New Roman"/>
                <w:sz w:val="24"/>
                <w:szCs w:val="24"/>
              </w:rPr>
              <w:t>1.</w:t>
            </w:r>
          </w:p>
        </w:tc>
        <w:tc>
          <w:tcPr>
            <w:tcW w:w="726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94716" w:rsidRPr="00C036FE" w:rsidRDefault="00B94716" w:rsidP="00B94716">
            <w:pPr>
              <w:pStyle w:val="ConsPlusNormal"/>
              <w:shd w:val="clear" w:color="auto" w:fill="F2F2F2" w:themeFill="background1" w:themeFillShade="F2"/>
              <w:ind w:hanging="29"/>
              <w:rPr>
                <w:rFonts w:ascii="Times New Roman" w:hAnsi="Times New Roman"/>
                <w:sz w:val="24"/>
                <w:szCs w:val="24"/>
              </w:rPr>
            </w:pPr>
            <w:r w:rsidRPr="00C036FE">
              <w:rPr>
                <w:rFonts w:ascii="Times New Roman" w:hAnsi="Times New Roman"/>
                <w:sz w:val="24"/>
                <w:szCs w:val="24"/>
              </w:rPr>
              <w:t>Численность органа местного самоуправления поселения</w:t>
            </w:r>
          </w:p>
        </w:tc>
        <w:tc>
          <w:tcPr>
            <w:tcW w:w="144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94716" w:rsidRPr="00C036FE" w:rsidRDefault="00B94716" w:rsidP="00E716DC">
            <w:pPr>
              <w:pStyle w:val="ConsPlusNormal"/>
              <w:shd w:val="clear" w:color="auto" w:fill="F2F2F2" w:themeFill="background1" w:themeFillShade="F2"/>
              <w:rPr>
                <w:rFonts w:ascii="Times New Roman" w:hAnsi="Times New Roman"/>
                <w:sz w:val="24"/>
                <w:szCs w:val="24"/>
              </w:rPr>
            </w:pPr>
          </w:p>
        </w:tc>
      </w:tr>
      <w:tr w:rsidR="00DB6659" w:rsidRPr="00C036FE" w:rsidTr="00B94716">
        <w:trPr>
          <w:trHeight w:val="57"/>
        </w:trPr>
        <w:tc>
          <w:tcPr>
            <w:tcW w:w="960"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B6659" w:rsidRPr="00C036FE" w:rsidRDefault="00DB6659" w:rsidP="00B94716">
            <w:pPr>
              <w:pStyle w:val="ConsPlusNormal"/>
              <w:shd w:val="clear" w:color="auto" w:fill="F2F2F2" w:themeFill="background1" w:themeFillShade="F2"/>
              <w:ind w:firstLine="0"/>
              <w:rPr>
                <w:rFonts w:ascii="Times New Roman" w:hAnsi="Times New Roman"/>
                <w:sz w:val="24"/>
                <w:szCs w:val="24"/>
              </w:rPr>
            </w:pPr>
            <w:r w:rsidRPr="00C036FE">
              <w:rPr>
                <w:rFonts w:ascii="Times New Roman" w:hAnsi="Times New Roman"/>
                <w:sz w:val="24"/>
                <w:szCs w:val="24"/>
              </w:rPr>
              <w:t>1.1.</w:t>
            </w:r>
          </w:p>
        </w:tc>
        <w:tc>
          <w:tcPr>
            <w:tcW w:w="3120"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B6659" w:rsidRPr="00C036FE" w:rsidRDefault="00DB6659" w:rsidP="00B94716">
            <w:pPr>
              <w:pStyle w:val="ConsPlusNormal"/>
              <w:shd w:val="clear" w:color="auto" w:fill="F2F2F2" w:themeFill="background1" w:themeFillShade="F2"/>
              <w:ind w:firstLine="0"/>
              <w:rPr>
                <w:rFonts w:ascii="Times New Roman" w:hAnsi="Times New Roman"/>
                <w:sz w:val="24"/>
                <w:szCs w:val="24"/>
              </w:rPr>
            </w:pPr>
            <w:r w:rsidRPr="00C036FE">
              <w:rPr>
                <w:rFonts w:ascii="Times New Roman" w:hAnsi="Times New Roman"/>
                <w:sz w:val="24"/>
                <w:szCs w:val="24"/>
              </w:rPr>
              <w:t>городского поселения</w:t>
            </w:r>
          </w:p>
        </w:tc>
        <w:tc>
          <w:tcPr>
            <w:tcW w:w="4140" w:type="dxa"/>
            <w:tcBorders>
              <w:top w:val="single" w:sz="4" w:space="0" w:color="auto"/>
              <w:left w:val="single" w:sz="4" w:space="0" w:color="auto"/>
              <w:right w:val="single" w:sz="4" w:space="0" w:color="auto"/>
            </w:tcBorders>
            <w:shd w:val="clear" w:color="auto" w:fill="F2F2F2" w:themeFill="background1" w:themeFillShade="F2"/>
          </w:tcPr>
          <w:p w:rsidR="00DB6659" w:rsidRPr="00C036FE" w:rsidRDefault="00DB6659" w:rsidP="00B94716">
            <w:pPr>
              <w:pStyle w:val="ConsPlusNormal"/>
              <w:shd w:val="clear" w:color="auto" w:fill="F2F2F2" w:themeFill="background1" w:themeFillShade="F2"/>
              <w:ind w:firstLine="0"/>
              <w:jc w:val="both"/>
              <w:rPr>
                <w:rFonts w:ascii="Times New Roman" w:hAnsi="Times New Roman"/>
                <w:sz w:val="24"/>
                <w:szCs w:val="24"/>
              </w:rPr>
            </w:pPr>
            <w:r w:rsidRPr="00C036FE">
              <w:rPr>
                <w:rFonts w:ascii="Times New Roman" w:hAnsi="Times New Roman"/>
                <w:sz w:val="24"/>
                <w:szCs w:val="24"/>
              </w:rPr>
              <w:t>городское поселение с численностью населения:</w:t>
            </w:r>
          </w:p>
        </w:tc>
        <w:tc>
          <w:tcPr>
            <w:tcW w:w="1440" w:type="dxa"/>
            <w:tcBorders>
              <w:top w:val="single" w:sz="4" w:space="0" w:color="auto"/>
              <w:left w:val="single" w:sz="4" w:space="0" w:color="auto"/>
              <w:right w:val="single" w:sz="4" w:space="0" w:color="auto"/>
            </w:tcBorders>
            <w:shd w:val="clear" w:color="auto" w:fill="F2F2F2" w:themeFill="background1" w:themeFillShade="F2"/>
          </w:tcPr>
          <w:p w:rsidR="00DB6659" w:rsidRPr="00C036FE" w:rsidRDefault="00DB6659" w:rsidP="00E716DC">
            <w:pPr>
              <w:pStyle w:val="ConsPlusNormal"/>
              <w:shd w:val="clear" w:color="auto" w:fill="F2F2F2" w:themeFill="background1" w:themeFillShade="F2"/>
              <w:jc w:val="center"/>
              <w:rPr>
                <w:rFonts w:ascii="Times New Roman" w:hAnsi="Times New Roman"/>
                <w:sz w:val="24"/>
                <w:szCs w:val="24"/>
              </w:rPr>
            </w:pPr>
          </w:p>
        </w:tc>
      </w:tr>
      <w:tr w:rsidR="00DB6659" w:rsidRPr="00C036FE" w:rsidTr="00B94716">
        <w:trPr>
          <w:trHeight w:val="57"/>
        </w:trPr>
        <w:tc>
          <w:tcPr>
            <w:tcW w:w="960"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B6659" w:rsidRPr="00C036FE" w:rsidRDefault="00DB6659" w:rsidP="00E716DC">
            <w:pPr>
              <w:pStyle w:val="ConsPlusNormal"/>
              <w:shd w:val="clear" w:color="auto" w:fill="F2F2F2" w:themeFill="background1" w:themeFillShade="F2"/>
              <w:jc w:val="right"/>
              <w:rPr>
                <w:rFonts w:ascii="Times New Roman" w:hAnsi="Times New Roman"/>
                <w:sz w:val="24"/>
                <w:szCs w:val="24"/>
              </w:rPr>
            </w:pPr>
          </w:p>
        </w:tc>
        <w:tc>
          <w:tcPr>
            <w:tcW w:w="3120"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B6659" w:rsidRPr="00C036FE" w:rsidRDefault="00DB6659" w:rsidP="00E716DC">
            <w:pPr>
              <w:pStyle w:val="ConsPlusNormal"/>
              <w:shd w:val="clear" w:color="auto" w:fill="F2F2F2" w:themeFill="background1" w:themeFillShade="F2"/>
              <w:jc w:val="right"/>
              <w:rPr>
                <w:rFonts w:ascii="Times New Roman" w:hAnsi="Times New Roman"/>
                <w:sz w:val="24"/>
                <w:szCs w:val="24"/>
              </w:rPr>
            </w:pPr>
          </w:p>
        </w:tc>
        <w:tc>
          <w:tcPr>
            <w:tcW w:w="4140" w:type="dxa"/>
            <w:tcBorders>
              <w:left w:val="single" w:sz="4" w:space="0" w:color="auto"/>
              <w:bottom w:val="single" w:sz="4" w:space="0" w:color="auto"/>
              <w:right w:val="single" w:sz="4" w:space="0" w:color="auto"/>
            </w:tcBorders>
            <w:shd w:val="clear" w:color="auto" w:fill="F2F2F2" w:themeFill="background1" w:themeFillShade="F2"/>
          </w:tcPr>
          <w:p w:rsidR="00DB6659" w:rsidRPr="00C036FE" w:rsidRDefault="00DB6659" w:rsidP="00B94716">
            <w:pPr>
              <w:pStyle w:val="ConsPlusNormal"/>
              <w:shd w:val="clear" w:color="auto" w:fill="F2F2F2" w:themeFill="background1" w:themeFillShade="F2"/>
              <w:ind w:hanging="31"/>
              <w:jc w:val="both"/>
              <w:rPr>
                <w:rFonts w:ascii="Times New Roman" w:hAnsi="Times New Roman"/>
                <w:sz w:val="24"/>
                <w:szCs w:val="24"/>
              </w:rPr>
            </w:pPr>
            <w:r w:rsidRPr="00C036FE">
              <w:rPr>
                <w:rFonts w:ascii="Times New Roman" w:hAnsi="Times New Roman"/>
                <w:sz w:val="24"/>
                <w:szCs w:val="24"/>
              </w:rPr>
              <w:t>до 8 тысяч жителей</w:t>
            </w:r>
          </w:p>
        </w:tc>
        <w:tc>
          <w:tcPr>
            <w:tcW w:w="1440" w:type="dxa"/>
            <w:tcBorders>
              <w:left w:val="single" w:sz="4" w:space="0" w:color="auto"/>
              <w:bottom w:val="single" w:sz="4" w:space="0" w:color="auto"/>
              <w:right w:val="single" w:sz="4" w:space="0" w:color="auto"/>
            </w:tcBorders>
            <w:shd w:val="clear" w:color="auto" w:fill="F2F2F2" w:themeFill="background1" w:themeFillShade="F2"/>
          </w:tcPr>
          <w:p w:rsidR="00DB6659" w:rsidRPr="00C036FE" w:rsidRDefault="00DB6659" w:rsidP="00B94716">
            <w:pPr>
              <w:pStyle w:val="ConsPlusNormal"/>
              <w:shd w:val="clear" w:color="auto" w:fill="F2F2F2" w:themeFill="background1" w:themeFillShade="F2"/>
              <w:rPr>
                <w:rFonts w:ascii="Times New Roman" w:hAnsi="Times New Roman"/>
                <w:sz w:val="24"/>
                <w:szCs w:val="24"/>
              </w:rPr>
            </w:pPr>
            <w:r w:rsidRPr="00C036FE">
              <w:rPr>
                <w:rFonts w:ascii="Times New Roman" w:hAnsi="Times New Roman"/>
                <w:sz w:val="24"/>
                <w:szCs w:val="24"/>
              </w:rPr>
              <w:t>6</w:t>
            </w:r>
          </w:p>
        </w:tc>
      </w:tr>
      <w:tr w:rsidR="00DB6659" w:rsidRPr="00C036FE" w:rsidTr="00B94716">
        <w:trPr>
          <w:trHeight w:val="57"/>
        </w:trPr>
        <w:tc>
          <w:tcPr>
            <w:tcW w:w="960"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B6659" w:rsidRPr="00C036FE" w:rsidRDefault="00DB6659" w:rsidP="00E716DC">
            <w:pPr>
              <w:pStyle w:val="ConsPlusNormal"/>
              <w:shd w:val="clear" w:color="auto" w:fill="F2F2F2" w:themeFill="background1" w:themeFillShade="F2"/>
              <w:jc w:val="right"/>
              <w:rPr>
                <w:rFonts w:ascii="Times New Roman" w:hAnsi="Times New Roman"/>
                <w:sz w:val="24"/>
                <w:szCs w:val="24"/>
              </w:rPr>
            </w:pPr>
          </w:p>
        </w:tc>
        <w:tc>
          <w:tcPr>
            <w:tcW w:w="3120"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B6659" w:rsidRPr="00C036FE" w:rsidRDefault="00DB6659" w:rsidP="00E716DC">
            <w:pPr>
              <w:pStyle w:val="ConsPlusNormal"/>
              <w:shd w:val="clear" w:color="auto" w:fill="F2F2F2" w:themeFill="background1" w:themeFillShade="F2"/>
              <w:jc w:val="right"/>
              <w:rPr>
                <w:rFonts w:ascii="Times New Roman" w:hAnsi="Times New Roman"/>
                <w:sz w:val="24"/>
                <w:szCs w:val="24"/>
              </w:rPr>
            </w:pPr>
          </w:p>
        </w:tc>
        <w:tc>
          <w:tcPr>
            <w:tcW w:w="414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B6659" w:rsidRPr="00C036FE" w:rsidRDefault="00DB6659" w:rsidP="00B94716">
            <w:pPr>
              <w:pStyle w:val="ConsPlusNormal"/>
              <w:shd w:val="clear" w:color="auto" w:fill="F2F2F2" w:themeFill="background1" w:themeFillShade="F2"/>
              <w:ind w:firstLine="0"/>
              <w:jc w:val="both"/>
              <w:rPr>
                <w:rFonts w:ascii="Times New Roman" w:hAnsi="Times New Roman"/>
                <w:sz w:val="24"/>
                <w:szCs w:val="24"/>
              </w:rPr>
            </w:pPr>
            <w:r w:rsidRPr="00C036FE">
              <w:rPr>
                <w:rFonts w:ascii="Times New Roman" w:hAnsi="Times New Roman"/>
                <w:sz w:val="24"/>
                <w:szCs w:val="24"/>
              </w:rPr>
              <w:t>свыше 8 и до 20 тысяч жителей</w:t>
            </w:r>
          </w:p>
        </w:tc>
        <w:tc>
          <w:tcPr>
            <w:tcW w:w="144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B6659" w:rsidRPr="00C036FE" w:rsidRDefault="00DB6659" w:rsidP="00B94716">
            <w:pPr>
              <w:pStyle w:val="ConsPlusNormal"/>
              <w:shd w:val="clear" w:color="auto" w:fill="F2F2F2" w:themeFill="background1" w:themeFillShade="F2"/>
              <w:rPr>
                <w:rFonts w:ascii="Times New Roman" w:hAnsi="Times New Roman"/>
                <w:sz w:val="24"/>
                <w:szCs w:val="24"/>
              </w:rPr>
            </w:pPr>
            <w:r w:rsidRPr="00C036FE">
              <w:rPr>
                <w:rFonts w:ascii="Times New Roman" w:hAnsi="Times New Roman"/>
                <w:sz w:val="24"/>
                <w:szCs w:val="24"/>
              </w:rPr>
              <w:t>11</w:t>
            </w:r>
          </w:p>
        </w:tc>
      </w:tr>
      <w:tr w:rsidR="00DB6659" w:rsidRPr="00C036FE" w:rsidTr="00B94716">
        <w:trPr>
          <w:trHeight w:val="57"/>
        </w:trPr>
        <w:tc>
          <w:tcPr>
            <w:tcW w:w="960"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B6659" w:rsidRPr="00C036FE" w:rsidRDefault="00DB6659" w:rsidP="00E716DC">
            <w:pPr>
              <w:pStyle w:val="ConsPlusNormal"/>
              <w:shd w:val="clear" w:color="auto" w:fill="F2F2F2" w:themeFill="background1" w:themeFillShade="F2"/>
              <w:jc w:val="right"/>
              <w:rPr>
                <w:rFonts w:ascii="Times New Roman" w:hAnsi="Times New Roman"/>
                <w:sz w:val="24"/>
                <w:szCs w:val="24"/>
              </w:rPr>
            </w:pPr>
          </w:p>
        </w:tc>
        <w:tc>
          <w:tcPr>
            <w:tcW w:w="3120"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B6659" w:rsidRPr="00C036FE" w:rsidRDefault="00DB6659" w:rsidP="00E716DC">
            <w:pPr>
              <w:pStyle w:val="ConsPlusNormal"/>
              <w:shd w:val="clear" w:color="auto" w:fill="F2F2F2" w:themeFill="background1" w:themeFillShade="F2"/>
              <w:jc w:val="right"/>
              <w:rPr>
                <w:rFonts w:ascii="Times New Roman" w:hAnsi="Times New Roman"/>
                <w:sz w:val="24"/>
                <w:szCs w:val="24"/>
              </w:rPr>
            </w:pPr>
          </w:p>
        </w:tc>
        <w:tc>
          <w:tcPr>
            <w:tcW w:w="414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B6659" w:rsidRPr="00C036FE" w:rsidRDefault="00DB6659" w:rsidP="00B94716">
            <w:pPr>
              <w:pStyle w:val="ConsPlusNormal"/>
              <w:shd w:val="clear" w:color="auto" w:fill="F2F2F2" w:themeFill="background1" w:themeFillShade="F2"/>
              <w:ind w:firstLine="0"/>
              <w:jc w:val="both"/>
              <w:rPr>
                <w:rFonts w:ascii="Times New Roman" w:hAnsi="Times New Roman"/>
                <w:sz w:val="24"/>
                <w:szCs w:val="24"/>
              </w:rPr>
            </w:pPr>
            <w:r w:rsidRPr="00C036FE">
              <w:rPr>
                <w:rFonts w:ascii="Times New Roman" w:hAnsi="Times New Roman"/>
                <w:sz w:val="24"/>
                <w:szCs w:val="24"/>
              </w:rPr>
              <w:t>свыше 20 и до 25 тысяч жителей</w:t>
            </w:r>
          </w:p>
        </w:tc>
        <w:tc>
          <w:tcPr>
            <w:tcW w:w="144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B6659" w:rsidRPr="00C036FE" w:rsidRDefault="00DB6659" w:rsidP="00B94716">
            <w:pPr>
              <w:pStyle w:val="ConsPlusNormal"/>
              <w:shd w:val="clear" w:color="auto" w:fill="F2F2F2" w:themeFill="background1" w:themeFillShade="F2"/>
              <w:rPr>
                <w:rFonts w:ascii="Times New Roman" w:hAnsi="Times New Roman"/>
                <w:sz w:val="24"/>
                <w:szCs w:val="24"/>
              </w:rPr>
            </w:pPr>
            <w:r w:rsidRPr="00C036FE">
              <w:rPr>
                <w:rFonts w:ascii="Times New Roman" w:hAnsi="Times New Roman"/>
                <w:sz w:val="24"/>
                <w:szCs w:val="24"/>
              </w:rPr>
              <w:t>16</w:t>
            </w:r>
          </w:p>
        </w:tc>
      </w:tr>
      <w:tr w:rsidR="00DB6659" w:rsidRPr="00C036FE" w:rsidTr="00B94716">
        <w:trPr>
          <w:trHeight w:val="57"/>
        </w:trPr>
        <w:tc>
          <w:tcPr>
            <w:tcW w:w="960"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B6659" w:rsidRPr="00C036FE" w:rsidRDefault="00DB6659" w:rsidP="00E716DC">
            <w:pPr>
              <w:pStyle w:val="ConsPlusNormal"/>
              <w:shd w:val="clear" w:color="auto" w:fill="F2F2F2" w:themeFill="background1" w:themeFillShade="F2"/>
              <w:jc w:val="right"/>
              <w:rPr>
                <w:rFonts w:ascii="Times New Roman" w:hAnsi="Times New Roman"/>
                <w:sz w:val="24"/>
                <w:szCs w:val="24"/>
              </w:rPr>
            </w:pPr>
          </w:p>
        </w:tc>
        <w:tc>
          <w:tcPr>
            <w:tcW w:w="3120"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B6659" w:rsidRPr="00C036FE" w:rsidRDefault="00DB6659" w:rsidP="00E716DC">
            <w:pPr>
              <w:pStyle w:val="ConsPlusNormal"/>
              <w:shd w:val="clear" w:color="auto" w:fill="F2F2F2" w:themeFill="background1" w:themeFillShade="F2"/>
              <w:jc w:val="right"/>
              <w:rPr>
                <w:rFonts w:ascii="Times New Roman" w:hAnsi="Times New Roman"/>
                <w:sz w:val="24"/>
                <w:szCs w:val="24"/>
              </w:rPr>
            </w:pPr>
          </w:p>
        </w:tc>
        <w:tc>
          <w:tcPr>
            <w:tcW w:w="414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B6659" w:rsidRPr="00C036FE" w:rsidRDefault="00DB6659" w:rsidP="00B94716">
            <w:pPr>
              <w:pStyle w:val="ConsPlusNormal"/>
              <w:shd w:val="clear" w:color="auto" w:fill="F2F2F2" w:themeFill="background1" w:themeFillShade="F2"/>
              <w:ind w:firstLine="0"/>
              <w:jc w:val="both"/>
              <w:rPr>
                <w:rFonts w:ascii="Times New Roman" w:hAnsi="Times New Roman"/>
                <w:sz w:val="24"/>
                <w:szCs w:val="24"/>
              </w:rPr>
            </w:pPr>
            <w:r w:rsidRPr="00C036FE">
              <w:rPr>
                <w:rFonts w:ascii="Times New Roman" w:hAnsi="Times New Roman"/>
                <w:sz w:val="24"/>
                <w:szCs w:val="24"/>
              </w:rPr>
              <w:t>свыше 25 тысяч жителей</w:t>
            </w:r>
          </w:p>
        </w:tc>
        <w:tc>
          <w:tcPr>
            <w:tcW w:w="144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B6659" w:rsidRPr="00C036FE" w:rsidRDefault="00DB6659" w:rsidP="00B94716">
            <w:pPr>
              <w:pStyle w:val="ConsPlusNormal"/>
              <w:shd w:val="clear" w:color="auto" w:fill="F2F2F2" w:themeFill="background1" w:themeFillShade="F2"/>
              <w:rPr>
                <w:rFonts w:ascii="Times New Roman" w:hAnsi="Times New Roman"/>
                <w:sz w:val="24"/>
                <w:szCs w:val="24"/>
              </w:rPr>
            </w:pPr>
            <w:r w:rsidRPr="00C036FE">
              <w:rPr>
                <w:rFonts w:ascii="Times New Roman" w:hAnsi="Times New Roman"/>
                <w:sz w:val="24"/>
                <w:szCs w:val="24"/>
              </w:rPr>
              <w:t>26</w:t>
            </w:r>
          </w:p>
        </w:tc>
      </w:tr>
    </w:tbl>
    <w:p w:rsidR="00EB358A" w:rsidRPr="006A5150" w:rsidRDefault="00DB6659" w:rsidP="00EF49A7">
      <w:pPr>
        <w:pStyle w:val="aa"/>
        <w:widowControl w:val="0"/>
        <w:tabs>
          <w:tab w:val="left" w:pos="1134"/>
        </w:tabs>
        <w:autoSpaceDE w:val="0"/>
        <w:autoSpaceDN w:val="0"/>
        <w:adjustRightInd w:val="0"/>
        <w:spacing w:after="0"/>
        <w:ind w:firstLine="709"/>
        <w:jc w:val="both"/>
        <w:rPr>
          <w:szCs w:val="28"/>
        </w:rPr>
      </w:pPr>
      <w:r w:rsidRPr="006A5150">
        <w:rPr>
          <w:szCs w:val="28"/>
        </w:rPr>
        <w:t>2</w:t>
      </w:r>
      <w:r w:rsidR="00EB358A" w:rsidRPr="006A5150">
        <w:rPr>
          <w:szCs w:val="28"/>
        </w:rPr>
        <w:t xml:space="preserve">) Расходы на социальное обеспечение и иные выплаты гражданам предусмотрены для исполнения </w:t>
      </w:r>
      <w:r w:rsidR="00D272B0" w:rsidRPr="006A5150">
        <w:rPr>
          <w:szCs w:val="28"/>
        </w:rPr>
        <w:t>действующих публично-нормативных</w:t>
      </w:r>
      <w:r w:rsidR="00EB358A" w:rsidRPr="006A5150">
        <w:rPr>
          <w:szCs w:val="28"/>
        </w:rPr>
        <w:t xml:space="preserve"> обязательств.</w:t>
      </w:r>
    </w:p>
    <w:p w:rsidR="00EB358A" w:rsidRPr="006A5150" w:rsidRDefault="00DB6659" w:rsidP="00EF49A7">
      <w:pPr>
        <w:widowControl w:val="0"/>
        <w:ind w:firstLine="709"/>
        <w:contextualSpacing/>
        <w:jc w:val="both"/>
        <w:rPr>
          <w:szCs w:val="28"/>
        </w:rPr>
      </w:pPr>
      <w:r w:rsidRPr="006A5150">
        <w:rPr>
          <w:szCs w:val="28"/>
        </w:rPr>
        <w:t>3</w:t>
      </w:r>
      <w:r w:rsidR="00EB358A" w:rsidRPr="006A5150">
        <w:rPr>
          <w:szCs w:val="28"/>
        </w:rPr>
        <w:t xml:space="preserve">) Расходы Дорожного фонда сформированы </w:t>
      </w:r>
      <w:r w:rsidRPr="006A5150">
        <w:rPr>
          <w:szCs w:val="28"/>
        </w:rPr>
        <w:t xml:space="preserve">на уровне </w:t>
      </w:r>
      <w:r w:rsidR="00EB358A" w:rsidRPr="006A5150">
        <w:rPr>
          <w:szCs w:val="28"/>
        </w:rPr>
        <w:t>201</w:t>
      </w:r>
      <w:r w:rsidR="00740F9A">
        <w:rPr>
          <w:szCs w:val="28"/>
        </w:rPr>
        <w:t>7</w:t>
      </w:r>
      <w:r w:rsidR="00EB358A" w:rsidRPr="006A5150">
        <w:rPr>
          <w:szCs w:val="28"/>
        </w:rPr>
        <w:t xml:space="preserve"> год</w:t>
      </w:r>
      <w:r w:rsidRPr="006A5150">
        <w:rPr>
          <w:szCs w:val="28"/>
        </w:rPr>
        <w:t>а</w:t>
      </w:r>
      <w:r w:rsidR="00EB358A" w:rsidRPr="006A5150">
        <w:rPr>
          <w:szCs w:val="28"/>
        </w:rPr>
        <w:t>.</w:t>
      </w:r>
    </w:p>
    <w:p w:rsidR="00EB358A" w:rsidRPr="006A5150" w:rsidRDefault="00DB6659" w:rsidP="00EF49A7">
      <w:pPr>
        <w:widowControl w:val="0"/>
        <w:tabs>
          <w:tab w:val="left" w:pos="1134"/>
        </w:tabs>
        <w:ind w:firstLine="709"/>
        <w:jc w:val="both"/>
        <w:rPr>
          <w:color w:val="000000"/>
          <w:szCs w:val="28"/>
        </w:rPr>
      </w:pPr>
      <w:r w:rsidRPr="006A5150">
        <w:rPr>
          <w:color w:val="000000"/>
          <w:szCs w:val="28"/>
        </w:rPr>
        <w:t>4</w:t>
      </w:r>
      <w:r w:rsidR="00EB358A" w:rsidRPr="006A5150">
        <w:rPr>
          <w:color w:val="000000"/>
          <w:szCs w:val="28"/>
        </w:rPr>
        <w:t>) Р</w:t>
      </w:r>
      <w:r w:rsidR="00EB358A" w:rsidRPr="006A5150">
        <w:rPr>
          <w:szCs w:val="28"/>
        </w:rPr>
        <w:t xml:space="preserve">асходы на уплату транспортного налога и налога на имущество организаций предусмотрены  по ставкам в соответствии </w:t>
      </w:r>
      <w:r w:rsidRPr="006A5150">
        <w:rPr>
          <w:szCs w:val="28"/>
        </w:rPr>
        <w:t>с налоговым законодательством</w:t>
      </w:r>
      <w:r w:rsidR="00EB358A" w:rsidRPr="006A5150">
        <w:rPr>
          <w:szCs w:val="28"/>
        </w:rPr>
        <w:t>.</w:t>
      </w:r>
    </w:p>
    <w:p w:rsidR="009549B9" w:rsidRPr="006A5150" w:rsidRDefault="009549B9" w:rsidP="00EF49A7">
      <w:pPr>
        <w:widowControl w:val="0"/>
        <w:ind w:firstLine="709"/>
        <w:jc w:val="both"/>
        <w:rPr>
          <w:szCs w:val="28"/>
        </w:rPr>
      </w:pPr>
      <w:r w:rsidRPr="006A5150">
        <w:rPr>
          <w:szCs w:val="28"/>
        </w:rPr>
        <w:t>5</w:t>
      </w:r>
      <w:r w:rsidR="00EB358A" w:rsidRPr="006A5150">
        <w:rPr>
          <w:szCs w:val="28"/>
        </w:rPr>
        <w:t>) Предусмотрены средства на софинансирование проектов и программ</w:t>
      </w:r>
      <w:r w:rsidRPr="006A5150">
        <w:rPr>
          <w:szCs w:val="28"/>
        </w:rPr>
        <w:t>:</w:t>
      </w:r>
    </w:p>
    <w:p w:rsidR="00740F9A" w:rsidRDefault="00740F9A" w:rsidP="009549B9">
      <w:pPr>
        <w:widowControl w:val="0"/>
        <w:jc w:val="both"/>
        <w:rPr>
          <w:szCs w:val="28"/>
        </w:rPr>
      </w:pPr>
      <w:r>
        <w:rPr>
          <w:szCs w:val="28"/>
        </w:rPr>
        <w:t>- софинансирование  мероприятий по гос. программе «Развитие транспортной системы»- 900,0 тыс. руб.</w:t>
      </w:r>
    </w:p>
    <w:p w:rsidR="007506D6" w:rsidRPr="006A5150" w:rsidRDefault="009549B9" w:rsidP="009549B9">
      <w:pPr>
        <w:widowControl w:val="0"/>
        <w:jc w:val="both"/>
        <w:rPr>
          <w:szCs w:val="28"/>
        </w:rPr>
      </w:pPr>
      <w:r w:rsidRPr="006A5150">
        <w:rPr>
          <w:szCs w:val="28"/>
        </w:rPr>
        <w:t>-софинансирование мероприятий на поддержку местных инициатив граждан, проживающих на территории Пудожского городского поселения – 416</w:t>
      </w:r>
      <w:r w:rsidR="00922CBE" w:rsidRPr="006A5150">
        <w:rPr>
          <w:szCs w:val="28"/>
        </w:rPr>
        <w:t>,</w:t>
      </w:r>
      <w:r w:rsidRPr="006A5150">
        <w:rPr>
          <w:szCs w:val="28"/>
        </w:rPr>
        <w:t>0</w:t>
      </w:r>
      <w:r w:rsidR="00922CBE" w:rsidRPr="006A5150">
        <w:rPr>
          <w:szCs w:val="28"/>
        </w:rPr>
        <w:t xml:space="preserve"> тыс.</w:t>
      </w:r>
      <w:r w:rsidR="00740F9A">
        <w:rPr>
          <w:szCs w:val="28"/>
        </w:rPr>
        <w:t xml:space="preserve"> </w:t>
      </w:r>
      <w:r w:rsidRPr="006A5150">
        <w:rPr>
          <w:szCs w:val="28"/>
        </w:rPr>
        <w:t>руб.</w:t>
      </w:r>
      <w:r w:rsidR="00EB358A" w:rsidRPr="006A5150">
        <w:rPr>
          <w:szCs w:val="28"/>
        </w:rPr>
        <w:t xml:space="preserve"> </w:t>
      </w:r>
    </w:p>
    <w:p w:rsidR="009549B9" w:rsidRPr="006A5150" w:rsidRDefault="009549B9" w:rsidP="00EF49A7">
      <w:pPr>
        <w:widowControl w:val="0"/>
        <w:ind w:firstLine="709"/>
        <w:jc w:val="both"/>
        <w:rPr>
          <w:szCs w:val="28"/>
        </w:rPr>
      </w:pPr>
    </w:p>
    <w:p w:rsidR="00F22925" w:rsidRPr="006A5150" w:rsidRDefault="00F22925" w:rsidP="00EF49A7">
      <w:pPr>
        <w:widowControl w:val="0"/>
        <w:ind w:firstLine="709"/>
        <w:jc w:val="center"/>
        <w:rPr>
          <w:szCs w:val="28"/>
        </w:rPr>
      </w:pPr>
      <w:r w:rsidRPr="006A5150">
        <w:rPr>
          <w:szCs w:val="28"/>
        </w:rPr>
        <w:t>2. Программная структура расходов бюджета на 201</w:t>
      </w:r>
      <w:r w:rsidR="00740F9A">
        <w:rPr>
          <w:szCs w:val="28"/>
        </w:rPr>
        <w:t>8</w:t>
      </w:r>
      <w:r w:rsidRPr="006A5150">
        <w:rPr>
          <w:szCs w:val="28"/>
        </w:rPr>
        <w:t xml:space="preserve"> год </w:t>
      </w:r>
    </w:p>
    <w:p w:rsidR="009549B9" w:rsidRPr="006A5150" w:rsidRDefault="009549B9" w:rsidP="00EF49A7">
      <w:pPr>
        <w:widowControl w:val="0"/>
        <w:ind w:firstLine="709"/>
        <w:jc w:val="center"/>
        <w:rPr>
          <w:i/>
          <w:sz w:val="8"/>
          <w:szCs w:val="10"/>
        </w:rPr>
      </w:pPr>
    </w:p>
    <w:p w:rsidR="00F22925" w:rsidRPr="006A5150" w:rsidRDefault="00F22925" w:rsidP="00EF49A7">
      <w:pPr>
        <w:widowControl w:val="0"/>
        <w:ind w:firstLine="709"/>
        <w:jc w:val="both"/>
        <w:rPr>
          <w:szCs w:val="28"/>
        </w:rPr>
      </w:pPr>
      <w:r w:rsidRPr="006A5150">
        <w:rPr>
          <w:szCs w:val="28"/>
        </w:rPr>
        <w:t>При формировании проекта бюджета на 201</w:t>
      </w:r>
      <w:r w:rsidR="00A907E1">
        <w:rPr>
          <w:szCs w:val="28"/>
        </w:rPr>
        <w:t>8</w:t>
      </w:r>
      <w:r w:rsidRPr="006A5150">
        <w:rPr>
          <w:szCs w:val="28"/>
        </w:rPr>
        <w:t xml:space="preserve"> год отражение бюджетных ассигнований осуществляется в разрезе </w:t>
      </w:r>
      <w:r w:rsidR="009549B9" w:rsidRPr="006A5150">
        <w:rPr>
          <w:szCs w:val="28"/>
        </w:rPr>
        <w:t>муниципальных</w:t>
      </w:r>
      <w:r w:rsidRPr="006A5150">
        <w:rPr>
          <w:szCs w:val="28"/>
        </w:rPr>
        <w:t xml:space="preserve"> программ, подпрограмм и основных мероприятий</w:t>
      </w:r>
      <w:r w:rsidR="009549B9" w:rsidRPr="006A5150">
        <w:rPr>
          <w:szCs w:val="28"/>
        </w:rPr>
        <w:t xml:space="preserve"> и непрограммных направлений</w:t>
      </w:r>
      <w:r w:rsidRPr="006A5150">
        <w:rPr>
          <w:szCs w:val="28"/>
        </w:rPr>
        <w:t>.</w:t>
      </w:r>
    </w:p>
    <w:p w:rsidR="00F22925" w:rsidRPr="006A5150" w:rsidRDefault="00F22925" w:rsidP="00EF49A7">
      <w:pPr>
        <w:pStyle w:val="ConsPlusNormal"/>
        <w:widowControl w:val="0"/>
        <w:ind w:firstLine="709"/>
        <w:jc w:val="both"/>
        <w:rPr>
          <w:rFonts w:ascii="Times New Roman" w:hAnsi="Times New Roman"/>
          <w:sz w:val="24"/>
          <w:szCs w:val="28"/>
        </w:rPr>
      </w:pPr>
      <w:r w:rsidRPr="006A5150">
        <w:rPr>
          <w:rFonts w:ascii="Times New Roman" w:hAnsi="Times New Roman"/>
          <w:sz w:val="24"/>
          <w:szCs w:val="28"/>
        </w:rPr>
        <w:t xml:space="preserve">Согласно представленному проекту </w:t>
      </w:r>
      <w:r w:rsidR="000D6167" w:rsidRPr="006A5150">
        <w:rPr>
          <w:rFonts w:ascii="Times New Roman" w:hAnsi="Times New Roman"/>
          <w:sz w:val="24"/>
          <w:szCs w:val="28"/>
        </w:rPr>
        <w:t>решения</w:t>
      </w:r>
      <w:r w:rsidRPr="006A5150">
        <w:rPr>
          <w:rFonts w:ascii="Times New Roman" w:hAnsi="Times New Roman"/>
          <w:sz w:val="24"/>
          <w:szCs w:val="28"/>
        </w:rPr>
        <w:t xml:space="preserve"> о бюджете </w:t>
      </w:r>
      <w:r w:rsidR="00C0778E">
        <w:rPr>
          <w:rFonts w:ascii="Times New Roman" w:hAnsi="Times New Roman"/>
          <w:sz w:val="24"/>
          <w:szCs w:val="28"/>
        </w:rPr>
        <w:t xml:space="preserve">18 </w:t>
      </w:r>
      <w:r w:rsidR="00E716DC" w:rsidRPr="006A5150">
        <w:rPr>
          <w:rFonts w:ascii="Times New Roman" w:hAnsi="Times New Roman"/>
          <w:sz w:val="24"/>
          <w:szCs w:val="28"/>
        </w:rPr>
        <w:t>%</w:t>
      </w:r>
      <w:r w:rsidRPr="006A5150">
        <w:rPr>
          <w:rFonts w:ascii="Times New Roman" w:hAnsi="Times New Roman"/>
          <w:sz w:val="24"/>
          <w:szCs w:val="28"/>
        </w:rPr>
        <w:t xml:space="preserve"> процентов расходов сформировано в рамках программных направлений деятельности.</w:t>
      </w:r>
    </w:p>
    <w:p w:rsidR="00F22925" w:rsidRPr="006A5150" w:rsidRDefault="00F22925" w:rsidP="00E716DC">
      <w:pPr>
        <w:pStyle w:val="ConsPlusNormal"/>
        <w:widowControl w:val="0"/>
        <w:ind w:firstLine="709"/>
        <w:jc w:val="both"/>
        <w:rPr>
          <w:color w:val="000000"/>
          <w:sz w:val="18"/>
        </w:rPr>
      </w:pPr>
      <w:r w:rsidRPr="006A5150">
        <w:rPr>
          <w:rFonts w:ascii="Times New Roman" w:hAnsi="Times New Roman"/>
          <w:sz w:val="24"/>
          <w:szCs w:val="28"/>
        </w:rPr>
        <w:t>В 20</w:t>
      </w:r>
      <w:r w:rsidR="00A907E1">
        <w:rPr>
          <w:rFonts w:ascii="Times New Roman" w:hAnsi="Times New Roman"/>
          <w:sz w:val="24"/>
          <w:szCs w:val="28"/>
        </w:rPr>
        <w:t>18</w:t>
      </w:r>
      <w:r w:rsidRPr="006A5150">
        <w:rPr>
          <w:rFonts w:ascii="Times New Roman" w:hAnsi="Times New Roman"/>
          <w:sz w:val="24"/>
          <w:szCs w:val="28"/>
        </w:rPr>
        <w:t xml:space="preserve"> году предусматривается реализация </w:t>
      </w:r>
      <w:r w:rsidR="00A907E1">
        <w:rPr>
          <w:rFonts w:ascii="Times New Roman" w:hAnsi="Times New Roman"/>
          <w:sz w:val="24"/>
          <w:szCs w:val="28"/>
        </w:rPr>
        <w:t>8</w:t>
      </w:r>
      <w:r w:rsidRPr="006A5150">
        <w:rPr>
          <w:rFonts w:ascii="Times New Roman" w:hAnsi="Times New Roman"/>
          <w:sz w:val="24"/>
          <w:szCs w:val="28"/>
        </w:rPr>
        <w:t xml:space="preserve"> </w:t>
      </w:r>
      <w:r w:rsidR="00E716DC" w:rsidRPr="006A5150">
        <w:rPr>
          <w:rFonts w:ascii="Times New Roman" w:hAnsi="Times New Roman"/>
          <w:sz w:val="24"/>
          <w:szCs w:val="28"/>
        </w:rPr>
        <w:t>муниципальных</w:t>
      </w:r>
      <w:r w:rsidRPr="006A5150">
        <w:rPr>
          <w:rFonts w:ascii="Times New Roman" w:hAnsi="Times New Roman"/>
          <w:sz w:val="24"/>
          <w:szCs w:val="28"/>
        </w:rPr>
        <w:t xml:space="preserve"> программ</w:t>
      </w:r>
      <w:r w:rsidR="00E716DC" w:rsidRPr="006A5150">
        <w:rPr>
          <w:rFonts w:ascii="Times New Roman" w:hAnsi="Times New Roman"/>
          <w:sz w:val="24"/>
          <w:szCs w:val="28"/>
        </w:rPr>
        <w:t xml:space="preserve"> из 8</w:t>
      </w:r>
      <w:r w:rsidRPr="006A5150">
        <w:rPr>
          <w:rFonts w:ascii="Times New Roman" w:hAnsi="Times New Roman"/>
          <w:sz w:val="24"/>
          <w:szCs w:val="28"/>
        </w:rPr>
        <w:t>, которые сгруппированы по направлениям:</w:t>
      </w:r>
      <w:r w:rsidR="00740F9A">
        <w:rPr>
          <w:rFonts w:ascii="Times New Roman" w:hAnsi="Times New Roman"/>
          <w:sz w:val="24"/>
          <w:szCs w:val="28"/>
        </w:rPr>
        <w:t xml:space="preserve"> </w:t>
      </w:r>
      <w:r w:rsidRPr="006A5150">
        <w:rPr>
          <w:rFonts w:ascii="Times New Roman" w:hAnsi="Times New Roman"/>
          <w:sz w:val="24"/>
          <w:szCs w:val="28"/>
        </w:rPr>
        <w:t>(тыс.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06"/>
        <w:gridCol w:w="1898"/>
        <w:gridCol w:w="1987"/>
        <w:gridCol w:w="2063"/>
      </w:tblGrid>
      <w:tr w:rsidR="00F22925" w:rsidRPr="006A5150" w:rsidTr="00E716DC">
        <w:trPr>
          <w:trHeight w:val="20"/>
          <w:tblHeader/>
        </w:trPr>
        <w:tc>
          <w:tcPr>
            <w:tcW w:w="1982" w:type="pct"/>
            <w:vMerge w:val="restart"/>
            <w:shd w:val="clear" w:color="auto" w:fill="auto"/>
            <w:vAlign w:val="center"/>
            <w:hideMark/>
          </w:tcPr>
          <w:p w:rsidR="00F22925" w:rsidRPr="006A5150" w:rsidRDefault="00F22925" w:rsidP="00EF49A7">
            <w:pPr>
              <w:widowControl w:val="0"/>
              <w:jc w:val="center"/>
              <w:rPr>
                <w:szCs w:val="28"/>
              </w:rPr>
            </w:pPr>
            <w:r w:rsidRPr="006A5150">
              <w:rPr>
                <w:szCs w:val="28"/>
              </w:rPr>
              <w:t>Наименование</w:t>
            </w:r>
          </w:p>
        </w:tc>
        <w:tc>
          <w:tcPr>
            <w:tcW w:w="963" w:type="pct"/>
            <w:vMerge w:val="restart"/>
            <w:shd w:val="clear" w:color="auto" w:fill="auto"/>
            <w:vAlign w:val="center"/>
            <w:hideMark/>
          </w:tcPr>
          <w:p w:rsidR="00F22925" w:rsidRPr="006A5150" w:rsidRDefault="00F22925" w:rsidP="00A907E1">
            <w:pPr>
              <w:widowControl w:val="0"/>
              <w:jc w:val="center"/>
              <w:rPr>
                <w:szCs w:val="28"/>
              </w:rPr>
            </w:pPr>
            <w:r w:rsidRPr="006A5150">
              <w:rPr>
                <w:szCs w:val="28"/>
              </w:rPr>
              <w:t>201</w:t>
            </w:r>
            <w:r w:rsidR="00A907E1">
              <w:rPr>
                <w:szCs w:val="28"/>
              </w:rPr>
              <w:t>8</w:t>
            </w:r>
            <w:r w:rsidRPr="006A5150">
              <w:rPr>
                <w:szCs w:val="28"/>
              </w:rPr>
              <w:t xml:space="preserve"> год</w:t>
            </w:r>
          </w:p>
        </w:tc>
        <w:tc>
          <w:tcPr>
            <w:tcW w:w="2055" w:type="pct"/>
            <w:gridSpan w:val="2"/>
            <w:shd w:val="clear" w:color="auto" w:fill="auto"/>
            <w:vAlign w:val="center"/>
            <w:hideMark/>
          </w:tcPr>
          <w:p w:rsidR="00F22925" w:rsidRPr="006A5150" w:rsidRDefault="00F22925" w:rsidP="00EF49A7">
            <w:pPr>
              <w:widowControl w:val="0"/>
              <w:jc w:val="center"/>
              <w:rPr>
                <w:szCs w:val="28"/>
              </w:rPr>
            </w:pPr>
            <w:r w:rsidRPr="006A5150">
              <w:rPr>
                <w:szCs w:val="28"/>
              </w:rPr>
              <w:t>в том числе:</w:t>
            </w:r>
          </w:p>
        </w:tc>
      </w:tr>
      <w:tr w:rsidR="00F22925" w:rsidRPr="006A5150" w:rsidTr="00E716DC">
        <w:trPr>
          <w:trHeight w:val="20"/>
          <w:tblHeader/>
        </w:trPr>
        <w:tc>
          <w:tcPr>
            <w:tcW w:w="1982" w:type="pct"/>
            <w:vMerge/>
            <w:vAlign w:val="center"/>
            <w:hideMark/>
          </w:tcPr>
          <w:p w:rsidR="00F22925" w:rsidRPr="006A5150" w:rsidRDefault="00F22925" w:rsidP="00EF49A7">
            <w:pPr>
              <w:widowControl w:val="0"/>
              <w:rPr>
                <w:szCs w:val="28"/>
              </w:rPr>
            </w:pPr>
          </w:p>
        </w:tc>
        <w:tc>
          <w:tcPr>
            <w:tcW w:w="963" w:type="pct"/>
            <w:vMerge/>
            <w:vAlign w:val="center"/>
            <w:hideMark/>
          </w:tcPr>
          <w:p w:rsidR="00F22925" w:rsidRPr="006A5150" w:rsidRDefault="00F22925" w:rsidP="00EF49A7">
            <w:pPr>
              <w:widowControl w:val="0"/>
              <w:rPr>
                <w:szCs w:val="28"/>
              </w:rPr>
            </w:pPr>
          </w:p>
        </w:tc>
        <w:tc>
          <w:tcPr>
            <w:tcW w:w="1008" w:type="pct"/>
            <w:shd w:val="clear" w:color="auto" w:fill="auto"/>
            <w:vAlign w:val="center"/>
            <w:hideMark/>
          </w:tcPr>
          <w:p w:rsidR="00F22925" w:rsidRPr="006A5150" w:rsidRDefault="00F22925" w:rsidP="00E716DC">
            <w:pPr>
              <w:widowControl w:val="0"/>
              <w:jc w:val="center"/>
              <w:rPr>
                <w:szCs w:val="28"/>
              </w:rPr>
            </w:pPr>
            <w:r w:rsidRPr="006A5150">
              <w:rPr>
                <w:szCs w:val="28"/>
              </w:rPr>
              <w:t xml:space="preserve">средства бюджета </w:t>
            </w:r>
          </w:p>
        </w:tc>
        <w:tc>
          <w:tcPr>
            <w:tcW w:w="1047" w:type="pct"/>
            <w:shd w:val="clear" w:color="auto" w:fill="auto"/>
            <w:vAlign w:val="center"/>
            <w:hideMark/>
          </w:tcPr>
          <w:p w:rsidR="00F22925" w:rsidRPr="006A5150" w:rsidRDefault="00F22925" w:rsidP="00E716DC">
            <w:pPr>
              <w:widowControl w:val="0"/>
              <w:jc w:val="center"/>
              <w:rPr>
                <w:szCs w:val="28"/>
              </w:rPr>
            </w:pPr>
            <w:r w:rsidRPr="006A5150">
              <w:rPr>
                <w:szCs w:val="28"/>
              </w:rPr>
              <w:t xml:space="preserve">безвозмездные поступления в бюджет </w:t>
            </w:r>
          </w:p>
        </w:tc>
      </w:tr>
      <w:tr w:rsidR="00F22925" w:rsidRPr="006A5150" w:rsidTr="00E716DC">
        <w:trPr>
          <w:trHeight w:val="20"/>
          <w:tblHeader/>
        </w:trPr>
        <w:tc>
          <w:tcPr>
            <w:tcW w:w="1982" w:type="pct"/>
            <w:shd w:val="clear" w:color="auto" w:fill="auto"/>
            <w:vAlign w:val="center"/>
            <w:hideMark/>
          </w:tcPr>
          <w:p w:rsidR="00F22925" w:rsidRPr="006A5150" w:rsidRDefault="00F22925" w:rsidP="00EF49A7">
            <w:pPr>
              <w:widowControl w:val="0"/>
              <w:jc w:val="center"/>
              <w:rPr>
                <w:szCs w:val="28"/>
              </w:rPr>
            </w:pPr>
            <w:r w:rsidRPr="006A5150">
              <w:rPr>
                <w:szCs w:val="28"/>
              </w:rPr>
              <w:t>1</w:t>
            </w:r>
          </w:p>
        </w:tc>
        <w:tc>
          <w:tcPr>
            <w:tcW w:w="963" w:type="pct"/>
            <w:shd w:val="clear" w:color="auto" w:fill="auto"/>
            <w:vAlign w:val="center"/>
            <w:hideMark/>
          </w:tcPr>
          <w:p w:rsidR="00F22925" w:rsidRPr="006A5150" w:rsidRDefault="00F22925" w:rsidP="00EF49A7">
            <w:pPr>
              <w:widowControl w:val="0"/>
              <w:jc w:val="center"/>
              <w:rPr>
                <w:szCs w:val="28"/>
              </w:rPr>
            </w:pPr>
            <w:r w:rsidRPr="006A5150">
              <w:rPr>
                <w:szCs w:val="28"/>
              </w:rPr>
              <w:t>2</w:t>
            </w:r>
          </w:p>
        </w:tc>
        <w:tc>
          <w:tcPr>
            <w:tcW w:w="1008" w:type="pct"/>
            <w:shd w:val="clear" w:color="auto" w:fill="auto"/>
            <w:vAlign w:val="center"/>
            <w:hideMark/>
          </w:tcPr>
          <w:p w:rsidR="00F22925" w:rsidRPr="006A5150" w:rsidRDefault="00F22925" w:rsidP="00EF49A7">
            <w:pPr>
              <w:widowControl w:val="0"/>
              <w:jc w:val="center"/>
              <w:rPr>
                <w:szCs w:val="28"/>
              </w:rPr>
            </w:pPr>
            <w:r w:rsidRPr="006A5150">
              <w:rPr>
                <w:szCs w:val="28"/>
              </w:rPr>
              <w:t>3</w:t>
            </w:r>
          </w:p>
        </w:tc>
        <w:tc>
          <w:tcPr>
            <w:tcW w:w="1047" w:type="pct"/>
            <w:shd w:val="clear" w:color="auto" w:fill="auto"/>
            <w:vAlign w:val="center"/>
            <w:hideMark/>
          </w:tcPr>
          <w:p w:rsidR="00F22925" w:rsidRPr="006A5150" w:rsidRDefault="00F22925" w:rsidP="00EF49A7">
            <w:pPr>
              <w:widowControl w:val="0"/>
              <w:jc w:val="center"/>
              <w:rPr>
                <w:szCs w:val="28"/>
              </w:rPr>
            </w:pPr>
            <w:r w:rsidRPr="006A5150">
              <w:rPr>
                <w:szCs w:val="28"/>
              </w:rPr>
              <w:t>4</w:t>
            </w:r>
          </w:p>
        </w:tc>
      </w:tr>
      <w:tr w:rsidR="00F22925" w:rsidRPr="006A5150" w:rsidTr="00E716DC">
        <w:trPr>
          <w:trHeight w:val="20"/>
        </w:trPr>
        <w:tc>
          <w:tcPr>
            <w:tcW w:w="1982" w:type="pct"/>
            <w:shd w:val="clear" w:color="auto" w:fill="auto"/>
            <w:vAlign w:val="center"/>
            <w:hideMark/>
          </w:tcPr>
          <w:p w:rsidR="00F22925" w:rsidRPr="006A5150" w:rsidRDefault="00F22925" w:rsidP="00E716DC">
            <w:pPr>
              <w:widowControl w:val="0"/>
              <w:rPr>
                <w:bCs/>
                <w:szCs w:val="28"/>
              </w:rPr>
            </w:pPr>
            <w:r w:rsidRPr="006A5150">
              <w:rPr>
                <w:bCs/>
                <w:szCs w:val="28"/>
              </w:rPr>
              <w:t xml:space="preserve">Расходы на реализацию </w:t>
            </w:r>
            <w:r w:rsidR="00E716DC" w:rsidRPr="006A5150">
              <w:rPr>
                <w:bCs/>
                <w:szCs w:val="28"/>
              </w:rPr>
              <w:lastRenderedPageBreak/>
              <w:t>муниципальных</w:t>
            </w:r>
            <w:r w:rsidRPr="006A5150">
              <w:rPr>
                <w:bCs/>
                <w:szCs w:val="28"/>
              </w:rPr>
              <w:t xml:space="preserve"> программ, всего</w:t>
            </w:r>
          </w:p>
        </w:tc>
        <w:tc>
          <w:tcPr>
            <w:tcW w:w="963" w:type="pct"/>
            <w:shd w:val="clear" w:color="auto" w:fill="auto"/>
            <w:vAlign w:val="center"/>
            <w:hideMark/>
          </w:tcPr>
          <w:p w:rsidR="00F22925" w:rsidRPr="006A5150" w:rsidRDefault="00C0778E" w:rsidP="00E716DC">
            <w:pPr>
              <w:widowControl w:val="0"/>
              <w:jc w:val="center"/>
              <w:rPr>
                <w:bCs/>
                <w:szCs w:val="28"/>
              </w:rPr>
            </w:pPr>
            <w:r>
              <w:rPr>
                <w:bCs/>
                <w:szCs w:val="28"/>
              </w:rPr>
              <w:lastRenderedPageBreak/>
              <w:t>5370,967</w:t>
            </w:r>
          </w:p>
        </w:tc>
        <w:tc>
          <w:tcPr>
            <w:tcW w:w="1008" w:type="pct"/>
            <w:shd w:val="clear" w:color="auto" w:fill="auto"/>
            <w:vAlign w:val="center"/>
            <w:hideMark/>
          </w:tcPr>
          <w:p w:rsidR="00F22925" w:rsidRPr="006A5150" w:rsidRDefault="00C0778E" w:rsidP="00EF49A7">
            <w:pPr>
              <w:widowControl w:val="0"/>
              <w:jc w:val="center"/>
              <w:rPr>
                <w:bCs/>
                <w:szCs w:val="28"/>
              </w:rPr>
            </w:pPr>
            <w:r>
              <w:rPr>
                <w:bCs/>
                <w:szCs w:val="28"/>
              </w:rPr>
              <w:t>5370,967</w:t>
            </w:r>
          </w:p>
        </w:tc>
        <w:tc>
          <w:tcPr>
            <w:tcW w:w="1047" w:type="pct"/>
            <w:shd w:val="clear" w:color="auto" w:fill="auto"/>
            <w:vAlign w:val="center"/>
            <w:hideMark/>
          </w:tcPr>
          <w:p w:rsidR="00F22925" w:rsidRPr="006A5150" w:rsidRDefault="00027A08" w:rsidP="00EF49A7">
            <w:pPr>
              <w:widowControl w:val="0"/>
              <w:jc w:val="center"/>
              <w:rPr>
                <w:bCs/>
                <w:szCs w:val="28"/>
              </w:rPr>
            </w:pPr>
            <w:r w:rsidRPr="006A5150">
              <w:rPr>
                <w:bCs/>
                <w:szCs w:val="28"/>
              </w:rPr>
              <w:t>0</w:t>
            </w:r>
          </w:p>
        </w:tc>
      </w:tr>
      <w:tr w:rsidR="00C4276F" w:rsidRPr="006A5150" w:rsidTr="00E716DC">
        <w:trPr>
          <w:trHeight w:val="20"/>
        </w:trPr>
        <w:tc>
          <w:tcPr>
            <w:tcW w:w="1982" w:type="pct"/>
            <w:shd w:val="clear" w:color="auto" w:fill="auto"/>
            <w:vAlign w:val="center"/>
            <w:hideMark/>
          </w:tcPr>
          <w:p w:rsidR="00C4276F" w:rsidRDefault="00C4276F" w:rsidP="00EF49A7">
            <w:pPr>
              <w:widowControl w:val="0"/>
              <w:rPr>
                <w:bCs/>
                <w:szCs w:val="28"/>
              </w:rPr>
            </w:pPr>
            <w:r>
              <w:rPr>
                <w:bCs/>
                <w:szCs w:val="28"/>
              </w:rPr>
              <w:lastRenderedPageBreak/>
              <w:t xml:space="preserve">Обеспечение  первичных мер противопожарной безопасности </w:t>
            </w:r>
          </w:p>
          <w:p w:rsidR="00C4276F" w:rsidRDefault="00C4276F" w:rsidP="00EF49A7">
            <w:pPr>
              <w:widowControl w:val="0"/>
              <w:rPr>
                <w:bCs/>
                <w:szCs w:val="28"/>
              </w:rPr>
            </w:pPr>
          </w:p>
        </w:tc>
        <w:tc>
          <w:tcPr>
            <w:tcW w:w="963" w:type="pct"/>
            <w:shd w:val="clear" w:color="auto" w:fill="auto"/>
            <w:vAlign w:val="center"/>
            <w:hideMark/>
          </w:tcPr>
          <w:p w:rsidR="00C4276F" w:rsidRDefault="00C4276F" w:rsidP="00EF49A7">
            <w:pPr>
              <w:widowControl w:val="0"/>
              <w:jc w:val="center"/>
              <w:rPr>
                <w:bCs/>
                <w:szCs w:val="28"/>
              </w:rPr>
            </w:pPr>
            <w:r>
              <w:rPr>
                <w:bCs/>
                <w:szCs w:val="28"/>
              </w:rPr>
              <w:t>78,000</w:t>
            </w:r>
          </w:p>
        </w:tc>
        <w:tc>
          <w:tcPr>
            <w:tcW w:w="1008" w:type="pct"/>
            <w:shd w:val="clear" w:color="auto" w:fill="auto"/>
            <w:vAlign w:val="center"/>
            <w:hideMark/>
          </w:tcPr>
          <w:p w:rsidR="00C4276F" w:rsidRDefault="00C4276F" w:rsidP="00EF49A7">
            <w:pPr>
              <w:widowControl w:val="0"/>
              <w:jc w:val="center"/>
              <w:rPr>
                <w:bCs/>
                <w:szCs w:val="28"/>
              </w:rPr>
            </w:pPr>
            <w:r>
              <w:rPr>
                <w:bCs/>
                <w:szCs w:val="28"/>
              </w:rPr>
              <w:t>78,000</w:t>
            </w:r>
          </w:p>
        </w:tc>
        <w:tc>
          <w:tcPr>
            <w:tcW w:w="1047" w:type="pct"/>
            <w:shd w:val="clear" w:color="auto" w:fill="auto"/>
            <w:vAlign w:val="center"/>
            <w:hideMark/>
          </w:tcPr>
          <w:p w:rsidR="00C4276F" w:rsidRPr="006A5150" w:rsidRDefault="00C4276F" w:rsidP="00EF49A7">
            <w:pPr>
              <w:widowControl w:val="0"/>
              <w:jc w:val="center"/>
              <w:rPr>
                <w:bCs/>
                <w:szCs w:val="28"/>
              </w:rPr>
            </w:pPr>
          </w:p>
        </w:tc>
      </w:tr>
      <w:tr w:rsidR="00C4276F" w:rsidRPr="006A5150" w:rsidTr="00A111FC">
        <w:trPr>
          <w:trHeight w:val="20"/>
        </w:trPr>
        <w:tc>
          <w:tcPr>
            <w:tcW w:w="1982" w:type="pct"/>
            <w:shd w:val="clear" w:color="auto" w:fill="auto"/>
            <w:vAlign w:val="center"/>
            <w:hideMark/>
          </w:tcPr>
          <w:p w:rsidR="00C4276F" w:rsidRPr="006A5150" w:rsidRDefault="00C4276F" w:rsidP="00A111FC">
            <w:pPr>
              <w:widowControl w:val="0"/>
              <w:rPr>
                <w:bCs/>
                <w:szCs w:val="28"/>
              </w:rPr>
            </w:pPr>
            <w:r>
              <w:rPr>
                <w:bCs/>
                <w:szCs w:val="28"/>
              </w:rPr>
              <w:t>Реформирование системы ЖКХ</w:t>
            </w:r>
          </w:p>
        </w:tc>
        <w:tc>
          <w:tcPr>
            <w:tcW w:w="963" w:type="pct"/>
            <w:shd w:val="clear" w:color="auto" w:fill="auto"/>
            <w:vAlign w:val="center"/>
            <w:hideMark/>
          </w:tcPr>
          <w:p w:rsidR="00C4276F" w:rsidRPr="006A5150" w:rsidRDefault="00C4276F" w:rsidP="00A111FC">
            <w:pPr>
              <w:widowControl w:val="0"/>
              <w:jc w:val="center"/>
              <w:rPr>
                <w:bCs/>
                <w:szCs w:val="28"/>
              </w:rPr>
            </w:pPr>
            <w:r>
              <w:rPr>
                <w:bCs/>
                <w:szCs w:val="28"/>
              </w:rPr>
              <w:t>500,000</w:t>
            </w:r>
          </w:p>
        </w:tc>
        <w:tc>
          <w:tcPr>
            <w:tcW w:w="1008" w:type="pct"/>
            <w:shd w:val="clear" w:color="auto" w:fill="auto"/>
            <w:vAlign w:val="center"/>
            <w:hideMark/>
          </w:tcPr>
          <w:p w:rsidR="00C4276F" w:rsidRPr="006A5150" w:rsidRDefault="00C4276F" w:rsidP="00A111FC">
            <w:pPr>
              <w:widowControl w:val="0"/>
              <w:jc w:val="center"/>
              <w:rPr>
                <w:bCs/>
                <w:szCs w:val="28"/>
              </w:rPr>
            </w:pPr>
            <w:r>
              <w:rPr>
                <w:bCs/>
                <w:szCs w:val="28"/>
              </w:rPr>
              <w:t>500,000</w:t>
            </w:r>
          </w:p>
        </w:tc>
        <w:tc>
          <w:tcPr>
            <w:tcW w:w="1047" w:type="pct"/>
            <w:shd w:val="clear" w:color="auto" w:fill="auto"/>
            <w:vAlign w:val="center"/>
            <w:hideMark/>
          </w:tcPr>
          <w:p w:rsidR="00C4276F" w:rsidRPr="006A5150" w:rsidRDefault="00C4276F" w:rsidP="00A111FC">
            <w:pPr>
              <w:widowControl w:val="0"/>
              <w:jc w:val="center"/>
              <w:rPr>
                <w:bCs/>
                <w:szCs w:val="28"/>
              </w:rPr>
            </w:pPr>
          </w:p>
        </w:tc>
      </w:tr>
      <w:tr w:rsidR="00F22925" w:rsidRPr="006A5150" w:rsidTr="00E716DC">
        <w:trPr>
          <w:trHeight w:val="20"/>
        </w:trPr>
        <w:tc>
          <w:tcPr>
            <w:tcW w:w="1982" w:type="pct"/>
            <w:shd w:val="clear" w:color="auto" w:fill="auto"/>
            <w:vAlign w:val="center"/>
            <w:hideMark/>
          </w:tcPr>
          <w:p w:rsidR="00F22925" w:rsidRPr="006A5150" w:rsidRDefault="00E716DC" w:rsidP="00EF49A7">
            <w:pPr>
              <w:widowControl w:val="0"/>
              <w:rPr>
                <w:bCs/>
                <w:szCs w:val="28"/>
              </w:rPr>
            </w:pPr>
            <w:r w:rsidRPr="006A5150">
              <w:rPr>
                <w:bCs/>
                <w:szCs w:val="28"/>
              </w:rPr>
              <w:t>Развитие дорожного хозяйства</w:t>
            </w:r>
          </w:p>
        </w:tc>
        <w:tc>
          <w:tcPr>
            <w:tcW w:w="963" w:type="pct"/>
            <w:shd w:val="clear" w:color="auto" w:fill="auto"/>
            <w:vAlign w:val="center"/>
            <w:hideMark/>
          </w:tcPr>
          <w:p w:rsidR="00F22925" w:rsidRPr="006A5150" w:rsidRDefault="00A907E1" w:rsidP="00EF49A7">
            <w:pPr>
              <w:widowControl w:val="0"/>
              <w:jc w:val="center"/>
              <w:rPr>
                <w:bCs/>
                <w:szCs w:val="28"/>
              </w:rPr>
            </w:pPr>
            <w:r>
              <w:rPr>
                <w:bCs/>
                <w:szCs w:val="28"/>
              </w:rPr>
              <w:t>3358,939</w:t>
            </w:r>
          </w:p>
        </w:tc>
        <w:tc>
          <w:tcPr>
            <w:tcW w:w="1008" w:type="pct"/>
            <w:shd w:val="clear" w:color="auto" w:fill="auto"/>
            <w:vAlign w:val="center"/>
            <w:hideMark/>
          </w:tcPr>
          <w:p w:rsidR="00F22925" w:rsidRPr="006A5150" w:rsidRDefault="00A907E1" w:rsidP="00EF49A7">
            <w:pPr>
              <w:widowControl w:val="0"/>
              <w:jc w:val="center"/>
              <w:rPr>
                <w:bCs/>
                <w:szCs w:val="28"/>
              </w:rPr>
            </w:pPr>
            <w:r>
              <w:rPr>
                <w:bCs/>
                <w:szCs w:val="28"/>
              </w:rPr>
              <w:t>3358,939</w:t>
            </w:r>
          </w:p>
        </w:tc>
        <w:tc>
          <w:tcPr>
            <w:tcW w:w="1047" w:type="pct"/>
            <w:shd w:val="clear" w:color="auto" w:fill="auto"/>
            <w:vAlign w:val="center"/>
            <w:hideMark/>
          </w:tcPr>
          <w:p w:rsidR="00F22925" w:rsidRPr="006A5150" w:rsidRDefault="00F22925" w:rsidP="00EF49A7">
            <w:pPr>
              <w:widowControl w:val="0"/>
              <w:jc w:val="center"/>
              <w:rPr>
                <w:bCs/>
                <w:szCs w:val="28"/>
              </w:rPr>
            </w:pPr>
          </w:p>
        </w:tc>
      </w:tr>
      <w:tr w:rsidR="00E716DC" w:rsidRPr="006A5150" w:rsidTr="00E716DC">
        <w:trPr>
          <w:trHeight w:val="20"/>
        </w:trPr>
        <w:tc>
          <w:tcPr>
            <w:tcW w:w="1982" w:type="pct"/>
            <w:shd w:val="clear" w:color="auto" w:fill="auto"/>
            <w:vAlign w:val="center"/>
            <w:hideMark/>
          </w:tcPr>
          <w:p w:rsidR="00E716DC" w:rsidRPr="006A5150" w:rsidRDefault="00E716DC" w:rsidP="00E716DC">
            <w:pPr>
              <w:widowControl w:val="0"/>
              <w:rPr>
                <w:bCs/>
                <w:szCs w:val="28"/>
              </w:rPr>
            </w:pPr>
            <w:r w:rsidRPr="006A5150">
              <w:rPr>
                <w:bCs/>
                <w:szCs w:val="28"/>
              </w:rPr>
              <w:t>Развитие физической культуры и массового спорта</w:t>
            </w:r>
          </w:p>
        </w:tc>
        <w:tc>
          <w:tcPr>
            <w:tcW w:w="963" w:type="pct"/>
            <w:shd w:val="clear" w:color="auto" w:fill="auto"/>
            <w:vAlign w:val="center"/>
            <w:hideMark/>
          </w:tcPr>
          <w:p w:rsidR="00E716DC" w:rsidRPr="006A5150" w:rsidRDefault="00C4276F" w:rsidP="00EF49A7">
            <w:pPr>
              <w:widowControl w:val="0"/>
              <w:jc w:val="center"/>
              <w:rPr>
                <w:bCs/>
                <w:szCs w:val="28"/>
              </w:rPr>
            </w:pPr>
            <w:r>
              <w:rPr>
                <w:bCs/>
                <w:szCs w:val="28"/>
              </w:rPr>
              <w:t>5</w:t>
            </w:r>
            <w:r w:rsidR="00E716DC" w:rsidRPr="006A5150">
              <w:rPr>
                <w:bCs/>
                <w:szCs w:val="28"/>
              </w:rPr>
              <w:t>0,000</w:t>
            </w:r>
          </w:p>
        </w:tc>
        <w:tc>
          <w:tcPr>
            <w:tcW w:w="1008" w:type="pct"/>
            <w:shd w:val="clear" w:color="auto" w:fill="auto"/>
            <w:vAlign w:val="center"/>
            <w:hideMark/>
          </w:tcPr>
          <w:p w:rsidR="00E716DC" w:rsidRPr="006A5150" w:rsidRDefault="00C4276F" w:rsidP="00EF49A7">
            <w:pPr>
              <w:widowControl w:val="0"/>
              <w:jc w:val="center"/>
              <w:rPr>
                <w:bCs/>
                <w:szCs w:val="28"/>
              </w:rPr>
            </w:pPr>
            <w:r>
              <w:rPr>
                <w:bCs/>
                <w:szCs w:val="28"/>
              </w:rPr>
              <w:t>5</w:t>
            </w:r>
            <w:r w:rsidR="00E716DC" w:rsidRPr="006A5150">
              <w:rPr>
                <w:bCs/>
                <w:szCs w:val="28"/>
              </w:rPr>
              <w:t>0,000</w:t>
            </w:r>
          </w:p>
        </w:tc>
        <w:tc>
          <w:tcPr>
            <w:tcW w:w="1047" w:type="pct"/>
            <w:shd w:val="clear" w:color="auto" w:fill="auto"/>
            <w:vAlign w:val="center"/>
            <w:hideMark/>
          </w:tcPr>
          <w:p w:rsidR="00E716DC" w:rsidRPr="006A5150" w:rsidRDefault="00E716DC" w:rsidP="00EF49A7">
            <w:pPr>
              <w:widowControl w:val="0"/>
              <w:jc w:val="center"/>
              <w:rPr>
                <w:bCs/>
                <w:szCs w:val="28"/>
              </w:rPr>
            </w:pPr>
          </w:p>
        </w:tc>
      </w:tr>
      <w:tr w:rsidR="00A907E1" w:rsidRPr="006A5150" w:rsidTr="00E716DC">
        <w:trPr>
          <w:trHeight w:val="20"/>
        </w:trPr>
        <w:tc>
          <w:tcPr>
            <w:tcW w:w="1982" w:type="pct"/>
            <w:shd w:val="clear" w:color="auto" w:fill="auto"/>
            <w:vAlign w:val="center"/>
            <w:hideMark/>
          </w:tcPr>
          <w:p w:rsidR="00A907E1" w:rsidRPr="006A5150" w:rsidRDefault="00A907E1" w:rsidP="00E716DC">
            <w:pPr>
              <w:widowControl w:val="0"/>
              <w:rPr>
                <w:bCs/>
                <w:szCs w:val="28"/>
              </w:rPr>
            </w:pPr>
            <w:r>
              <w:rPr>
                <w:bCs/>
                <w:szCs w:val="28"/>
              </w:rPr>
              <w:t>Развитие культуры</w:t>
            </w:r>
          </w:p>
        </w:tc>
        <w:tc>
          <w:tcPr>
            <w:tcW w:w="963" w:type="pct"/>
            <w:shd w:val="clear" w:color="auto" w:fill="auto"/>
            <w:vAlign w:val="center"/>
            <w:hideMark/>
          </w:tcPr>
          <w:p w:rsidR="00A907E1" w:rsidRPr="006A5150" w:rsidRDefault="00A907E1" w:rsidP="00EF49A7">
            <w:pPr>
              <w:widowControl w:val="0"/>
              <w:jc w:val="center"/>
              <w:rPr>
                <w:bCs/>
                <w:szCs w:val="28"/>
              </w:rPr>
            </w:pPr>
            <w:r>
              <w:rPr>
                <w:bCs/>
                <w:szCs w:val="28"/>
              </w:rPr>
              <w:t>33,628</w:t>
            </w:r>
          </w:p>
        </w:tc>
        <w:tc>
          <w:tcPr>
            <w:tcW w:w="1008" w:type="pct"/>
            <w:shd w:val="clear" w:color="auto" w:fill="auto"/>
            <w:vAlign w:val="center"/>
            <w:hideMark/>
          </w:tcPr>
          <w:p w:rsidR="00A907E1" w:rsidRPr="006A5150" w:rsidRDefault="00A907E1" w:rsidP="00EF49A7">
            <w:pPr>
              <w:widowControl w:val="0"/>
              <w:jc w:val="center"/>
              <w:rPr>
                <w:bCs/>
                <w:szCs w:val="28"/>
              </w:rPr>
            </w:pPr>
            <w:r>
              <w:rPr>
                <w:bCs/>
                <w:szCs w:val="28"/>
              </w:rPr>
              <w:t>33,628</w:t>
            </w:r>
          </w:p>
        </w:tc>
        <w:tc>
          <w:tcPr>
            <w:tcW w:w="1047" w:type="pct"/>
            <w:shd w:val="clear" w:color="auto" w:fill="auto"/>
            <w:vAlign w:val="center"/>
            <w:hideMark/>
          </w:tcPr>
          <w:p w:rsidR="00A907E1" w:rsidRPr="006A5150" w:rsidRDefault="00A907E1" w:rsidP="00EF49A7">
            <w:pPr>
              <w:widowControl w:val="0"/>
              <w:jc w:val="center"/>
              <w:rPr>
                <w:bCs/>
                <w:szCs w:val="28"/>
              </w:rPr>
            </w:pPr>
          </w:p>
        </w:tc>
      </w:tr>
      <w:tr w:rsidR="00A907E1" w:rsidRPr="006A5150" w:rsidTr="00E716DC">
        <w:trPr>
          <w:trHeight w:val="20"/>
        </w:trPr>
        <w:tc>
          <w:tcPr>
            <w:tcW w:w="1982" w:type="pct"/>
            <w:shd w:val="clear" w:color="auto" w:fill="auto"/>
            <w:vAlign w:val="center"/>
            <w:hideMark/>
          </w:tcPr>
          <w:p w:rsidR="00A907E1" w:rsidRDefault="00A907E1" w:rsidP="00E716DC">
            <w:pPr>
              <w:widowControl w:val="0"/>
              <w:rPr>
                <w:bCs/>
                <w:szCs w:val="28"/>
              </w:rPr>
            </w:pPr>
          </w:p>
          <w:p w:rsidR="00A907E1" w:rsidRDefault="00A907E1" w:rsidP="00E716DC">
            <w:pPr>
              <w:widowControl w:val="0"/>
              <w:rPr>
                <w:bCs/>
                <w:szCs w:val="28"/>
              </w:rPr>
            </w:pPr>
            <w:r>
              <w:rPr>
                <w:bCs/>
                <w:szCs w:val="28"/>
              </w:rPr>
              <w:t>Профилактика терроризма и экстремизма</w:t>
            </w:r>
          </w:p>
        </w:tc>
        <w:tc>
          <w:tcPr>
            <w:tcW w:w="963" w:type="pct"/>
            <w:shd w:val="clear" w:color="auto" w:fill="auto"/>
            <w:vAlign w:val="center"/>
            <w:hideMark/>
          </w:tcPr>
          <w:p w:rsidR="00A907E1" w:rsidRDefault="00A907E1" w:rsidP="00EF49A7">
            <w:pPr>
              <w:widowControl w:val="0"/>
              <w:jc w:val="center"/>
              <w:rPr>
                <w:bCs/>
                <w:szCs w:val="28"/>
              </w:rPr>
            </w:pPr>
            <w:r>
              <w:rPr>
                <w:bCs/>
                <w:szCs w:val="28"/>
              </w:rPr>
              <w:t>23,000</w:t>
            </w:r>
          </w:p>
        </w:tc>
        <w:tc>
          <w:tcPr>
            <w:tcW w:w="1008" w:type="pct"/>
            <w:shd w:val="clear" w:color="auto" w:fill="auto"/>
            <w:vAlign w:val="center"/>
            <w:hideMark/>
          </w:tcPr>
          <w:p w:rsidR="00A907E1" w:rsidRDefault="00A907E1" w:rsidP="00EF49A7">
            <w:pPr>
              <w:widowControl w:val="0"/>
              <w:jc w:val="center"/>
              <w:rPr>
                <w:bCs/>
                <w:szCs w:val="28"/>
              </w:rPr>
            </w:pPr>
            <w:r>
              <w:rPr>
                <w:bCs/>
                <w:szCs w:val="28"/>
              </w:rPr>
              <w:t>23,000</w:t>
            </w:r>
          </w:p>
        </w:tc>
        <w:tc>
          <w:tcPr>
            <w:tcW w:w="1047" w:type="pct"/>
            <w:shd w:val="clear" w:color="auto" w:fill="auto"/>
            <w:vAlign w:val="center"/>
            <w:hideMark/>
          </w:tcPr>
          <w:p w:rsidR="00A907E1" w:rsidRPr="006A5150" w:rsidRDefault="00A907E1" w:rsidP="00EF49A7">
            <w:pPr>
              <w:widowControl w:val="0"/>
              <w:jc w:val="center"/>
              <w:rPr>
                <w:bCs/>
                <w:szCs w:val="28"/>
              </w:rPr>
            </w:pPr>
          </w:p>
        </w:tc>
      </w:tr>
      <w:tr w:rsidR="00A972C5" w:rsidRPr="006A5150" w:rsidTr="00E716DC">
        <w:trPr>
          <w:trHeight w:val="20"/>
        </w:trPr>
        <w:tc>
          <w:tcPr>
            <w:tcW w:w="1982" w:type="pct"/>
            <w:shd w:val="clear" w:color="auto" w:fill="auto"/>
            <w:vAlign w:val="center"/>
            <w:hideMark/>
          </w:tcPr>
          <w:p w:rsidR="00A972C5" w:rsidRDefault="00A972C5" w:rsidP="00E716DC">
            <w:pPr>
              <w:widowControl w:val="0"/>
              <w:rPr>
                <w:bCs/>
                <w:szCs w:val="28"/>
              </w:rPr>
            </w:pPr>
          </w:p>
          <w:p w:rsidR="00A972C5" w:rsidRDefault="00A972C5" w:rsidP="00E716DC">
            <w:pPr>
              <w:widowControl w:val="0"/>
              <w:rPr>
                <w:bCs/>
                <w:szCs w:val="28"/>
              </w:rPr>
            </w:pPr>
            <w:r>
              <w:rPr>
                <w:bCs/>
                <w:szCs w:val="28"/>
              </w:rPr>
              <w:t>Программа «Светлый город»</w:t>
            </w:r>
          </w:p>
        </w:tc>
        <w:tc>
          <w:tcPr>
            <w:tcW w:w="963" w:type="pct"/>
            <w:shd w:val="clear" w:color="auto" w:fill="auto"/>
            <w:vAlign w:val="center"/>
            <w:hideMark/>
          </w:tcPr>
          <w:p w:rsidR="00A972C5" w:rsidRDefault="00A972C5" w:rsidP="00A972C5">
            <w:pPr>
              <w:widowControl w:val="0"/>
              <w:jc w:val="center"/>
              <w:rPr>
                <w:bCs/>
                <w:szCs w:val="28"/>
              </w:rPr>
            </w:pPr>
            <w:r>
              <w:rPr>
                <w:bCs/>
                <w:szCs w:val="28"/>
              </w:rPr>
              <w:t>1130,000</w:t>
            </w:r>
          </w:p>
        </w:tc>
        <w:tc>
          <w:tcPr>
            <w:tcW w:w="1008" w:type="pct"/>
            <w:shd w:val="clear" w:color="auto" w:fill="auto"/>
            <w:vAlign w:val="center"/>
            <w:hideMark/>
          </w:tcPr>
          <w:p w:rsidR="00A972C5" w:rsidRDefault="00A972C5" w:rsidP="00A972C5">
            <w:pPr>
              <w:widowControl w:val="0"/>
              <w:jc w:val="center"/>
              <w:rPr>
                <w:bCs/>
                <w:szCs w:val="28"/>
              </w:rPr>
            </w:pPr>
            <w:r>
              <w:rPr>
                <w:bCs/>
                <w:szCs w:val="28"/>
              </w:rPr>
              <w:t>1130,000</w:t>
            </w:r>
          </w:p>
        </w:tc>
        <w:tc>
          <w:tcPr>
            <w:tcW w:w="1047" w:type="pct"/>
            <w:shd w:val="clear" w:color="auto" w:fill="auto"/>
            <w:vAlign w:val="center"/>
            <w:hideMark/>
          </w:tcPr>
          <w:p w:rsidR="00A972C5" w:rsidRPr="006A5150" w:rsidRDefault="00A972C5" w:rsidP="00EF49A7">
            <w:pPr>
              <w:widowControl w:val="0"/>
              <w:jc w:val="center"/>
              <w:rPr>
                <w:bCs/>
                <w:szCs w:val="28"/>
              </w:rPr>
            </w:pPr>
          </w:p>
        </w:tc>
      </w:tr>
      <w:tr w:rsidR="00A972C5" w:rsidRPr="006A5150" w:rsidTr="00E716DC">
        <w:trPr>
          <w:trHeight w:val="20"/>
        </w:trPr>
        <w:tc>
          <w:tcPr>
            <w:tcW w:w="1982" w:type="pct"/>
            <w:shd w:val="clear" w:color="auto" w:fill="auto"/>
            <w:vAlign w:val="center"/>
            <w:hideMark/>
          </w:tcPr>
          <w:p w:rsidR="00A972C5" w:rsidRDefault="00A972C5" w:rsidP="00E716DC">
            <w:pPr>
              <w:widowControl w:val="0"/>
              <w:rPr>
                <w:bCs/>
                <w:szCs w:val="28"/>
              </w:rPr>
            </w:pPr>
          </w:p>
          <w:p w:rsidR="00A972C5" w:rsidRDefault="00A972C5" w:rsidP="00E716DC">
            <w:pPr>
              <w:widowControl w:val="0"/>
              <w:rPr>
                <w:bCs/>
                <w:szCs w:val="28"/>
              </w:rPr>
            </w:pPr>
            <w:r>
              <w:rPr>
                <w:bCs/>
                <w:szCs w:val="28"/>
              </w:rPr>
              <w:t>Формирование современной городской среды</w:t>
            </w:r>
          </w:p>
        </w:tc>
        <w:tc>
          <w:tcPr>
            <w:tcW w:w="963" w:type="pct"/>
            <w:shd w:val="clear" w:color="auto" w:fill="auto"/>
            <w:vAlign w:val="center"/>
            <w:hideMark/>
          </w:tcPr>
          <w:p w:rsidR="00A972C5" w:rsidRDefault="00A972C5" w:rsidP="00A972C5">
            <w:pPr>
              <w:widowControl w:val="0"/>
              <w:jc w:val="center"/>
              <w:rPr>
                <w:bCs/>
                <w:szCs w:val="28"/>
              </w:rPr>
            </w:pPr>
            <w:r>
              <w:rPr>
                <w:bCs/>
                <w:szCs w:val="28"/>
              </w:rPr>
              <w:t>197,400</w:t>
            </w:r>
          </w:p>
        </w:tc>
        <w:tc>
          <w:tcPr>
            <w:tcW w:w="1008" w:type="pct"/>
            <w:shd w:val="clear" w:color="auto" w:fill="auto"/>
            <w:vAlign w:val="center"/>
            <w:hideMark/>
          </w:tcPr>
          <w:p w:rsidR="00A972C5" w:rsidRDefault="00A972C5" w:rsidP="00A972C5">
            <w:pPr>
              <w:widowControl w:val="0"/>
              <w:jc w:val="center"/>
              <w:rPr>
                <w:bCs/>
                <w:szCs w:val="28"/>
              </w:rPr>
            </w:pPr>
            <w:r>
              <w:rPr>
                <w:bCs/>
                <w:szCs w:val="28"/>
              </w:rPr>
              <w:t>197,400</w:t>
            </w:r>
          </w:p>
        </w:tc>
        <w:tc>
          <w:tcPr>
            <w:tcW w:w="1047" w:type="pct"/>
            <w:shd w:val="clear" w:color="auto" w:fill="auto"/>
            <w:vAlign w:val="center"/>
            <w:hideMark/>
          </w:tcPr>
          <w:p w:rsidR="00A972C5" w:rsidRPr="006A5150" w:rsidRDefault="00A972C5" w:rsidP="00EF49A7">
            <w:pPr>
              <w:widowControl w:val="0"/>
              <w:jc w:val="center"/>
              <w:rPr>
                <w:bCs/>
                <w:szCs w:val="28"/>
              </w:rPr>
            </w:pPr>
          </w:p>
        </w:tc>
      </w:tr>
      <w:tr w:rsidR="00F22925" w:rsidRPr="006A5150" w:rsidTr="00E716DC">
        <w:trPr>
          <w:trHeight w:val="20"/>
        </w:trPr>
        <w:tc>
          <w:tcPr>
            <w:tcW w:w="1982" w:type="pct"/>
            <w:shd w:val="clear" w:color="auto" w:fill="auto"/>
            <w:vAlign w:val="center"/>
            <w:hideMark/>
          </w:tcPr>
          <w:p w:rsidR="00F22925" w:rsidRPr="006A5150" w:rsidRDefault="00F22925" w:rsidP="00EF49A7">
            <w:pPr>
              <w:widowControl w:val="0"/>
              <w:rPr>
                <w:bCs/>
                <w:szCs w:val="28"/>
              </w:rPr>
            </w:pPr>
            <w:r w:rsidRPr="006A5150">
              <w:rPr>
                <w:bCs/>
                <w:szCs w:val="28"/>
              </w:rPr>
              <w:t>Непрограммные направления деятельности</w:t>
            </w:r>
          </w:p>
        </w:tc>
        <w:tc>
          <w:tcPr>
            <w:tcW w:w="963" w:type="pct"/>
            <w:shd w:val="clear" w:color="auto" w:fill="auto"/>
            <w:vAlign w:val="center"/>
            <w:hideMark/>
          </w:tcPr>
          <w:p w:rsidR="00F22925" w:rsidRPr="006A5150" w:rsidRDefault="00C0778E" w:rsidP="00D32FF8">
            <w:pPr>
              <w:widowControl w:val="0"/>
              <w:jc w:val="center"/>
              <w:rPr>
                <w:bCs/>
                <w:szCs w:val="28"/>
              </w:rPr>
            </w:pPr>
            <w:r>
              <w:rPr>
                <w:bCs/>
                <w:szCs w:val="28"/>
              </w:rPr>
              <w:t>24</w:t>
            </w:r>
            <w:r w:rsidR="00D32FF8">
              <w:rPr>
                <w:bCs/>
                <w:szCs w:val="28"/>
              </w:rPr>
              <w:t>2</w:t>
            </w:r>
            <w:r>
              <w:rPr>
                <w:bCs/>
                <w:szCs w:val="28"/>
              </w:rPr>
              <w:t>06,527</w:t>
            </w:r>
          </w:p>
        </w:tc>
        <w:tc>
          <w:tcPr>
            <w:tcW w:w="1008" w:type="pct"/>
            <w:shd w:val="clear" w:color="auto" w:fill="auto"/>
            <w:vAlign w:val="center"/>
            <w:hideMark/>
          </w:tcPr>
          <w:p w:rsidR="00F22925" w:rsidRPr="006A5150" w:rsidRDefault="00C0778E" w:rsidP="00723C06">
            <w:pPr>
              <w:widowControl w:val="0"/>
              <w:jc w:val="center"/>
              <w:rPr>
                <w:bCs/>
                <w:szCs w:val="28"/>
              </w:rPr>
            </w:pPr>
            <w:r>
              <w:rPr>
                <w:bCs/>
                <w:szCs w:val="28"/>
              </w:rPr>
              <w:t>24</w:t>
            </w:r>
            <w:r w:rsidR="00723C06">
              <w:rPr>
                <w:bCs/>
                <w:szCs w:val="28"/>
              </w:rPr>
              <w:t>2</w:t>
            </w:r>
            <w:r>
              <w:rPr>
                <w:bCs/>
                <w:szCs w:val="28"/>
              </w:rPr>
              <w:t>06,527</w:t>
            </w:r>
          </w:p>
        </w:tc>
        <w:tc>
          <w:tcPr>
            <w:tcW w:w="1047" w:type="pct"/>
            <w:shd w:val="clear" w:color="auto" w:fill="auto"/>
            <w:vAlign w:val="center"/>
            <w:hideMark/>
          </w:tcPr>
          <w:p w:rsidR="00F22925" w:rsidRPr="006A5150" w:rsidRDefault="00C0778E" w:rsidP="00EF49A7">
            <w:pPr>
              <w:widowControl w:val="0"/>
              <w:jc w:val="center"/>
              <w:rPr>
                <w:bCs/>
                <w:szCs w:val="28"/>
              </w:rPr>
            </w:pPr>
            <w:r>
              <w:rPr>
                <w:bCs/>
                <w:szCs w:val="28"/>
              </w:rPr>
              <w:t>0</w:t>
            </w:r>
          </w:p>
        </w:tc>
      </w:tr>
      <w:tr w:rsidR="00F22925" w:rsidRPr="006A5150" w:rsidTr="00E716DC">
        <w:trPr>
          <w:trHeight w:val="20"/>
        </w:trPr>
        <w:tc>
          <w:tcPr>
            <w:tcW w:w="1982" w:type="pct"/>
            <w:shd w:val="clear" w:color="auto" w:fill="auto"/>
            <w:noWrap/>
            <w:vAlign w:val="bottom"/>
            <w:hideMark/>
          </w:tcPr>
          <w:p w:rsidR="00F22925" w:rsidRPr="006A5150" w:rsidRDefault="00F22925" w:rsidP="00EF49A7">
            <w:pPr>
              <w:widowControl w:val="0"/>
              <w:rPr>
                <w:bCs/>
                <w:szCs w:val="28"/>
              </w:rPr>
            </w:pPr>
            <w:r w:rsidRPr="006A5150">
              <w:rPr>
                <w:bCs/>
                <w:szCs w:val="28"/>
              </w:rPr>
              <w:t>ВСЕГО</w:t>
            </w:r>
          </w:p>
        </w:tc>
        <w:tc>
          <w:tcPr>
            <w:tcW w:w="963" w:type="pct"/>
            <w:shd w:val="clear" w:color="auto" w:fill="auto"/>
            <w:noWrap/>
            <w:vAlign w:val="center"/>
            <w:hideMark/>
          </w:tcPr>
          <w:p w:rsidR="00F22925" w:rsidRPr="006A5150" w:rsidRDefault="00C0778E" w:rsidP="00EF49A7">
            <w:pPr>
              <w:widowControl w:val="0"/>
              <w:jc w:val="center"/>
              <w:rPr>
                <w:bCs/>
                <w:szCs w:val="28"/>
              </w:rPr>
            </w:pPr>
            <w:r>
              <w:rPr>
                <w:bCs/>
                <w:szCs w:val="28"/>
              </w:rPr>
              <w:t>29577,494</w:t>
            </w:r>
          </w:p>
        </w:tc>
        <w:tc>
          <w:tcPr>
            <w:tcW w:w="1008" w:type="pct"/>
            <w:shd w:val="clear" w:color="auto" w:fill="auto"/>
            <w:noWrap/>
            <w:vAlign w:val="center"/>
            <w:hideMark/>
          </w:tcPr>
          <w:p w:rsidR="00F22925" w:rsidRPr="006A5150" w:rsidRDefault="00C0778E" w:rsidP="00EF49A7">
            <w:pPr>
              <w:widowControl w:val="0"/>
              <w:jc w:val="center"/>
              <w:rPr>
                <w:bCs/>
                <w:szCs w:val="28"/>
              </w:rPr>
            </w:pPr>
            <w:r>
              <w:rPr>
                <w:bCs/>
                <w:szCs w:val="28"/>
              </w:rPr>
              <w:t>29577,494</w:t>
            </w:r>
          </w:p>
        </w:tc>
        <w:tc>
          <w:tcPr>
            <w:tcW w:w="1047" w:type="pct"/>
            <w:shd w:val="clear" w:color="auto" w:fill="auto"/>
            <w:noWrap/>
            <w:vAlign w:val="center"/>
            <w:hideMark/>
          </w:tcPr>
          <w:p w:rsidR="00F22925" w:rsidRPr="006A5150" w:rsidRDefault="00C0778E" w:rsidP="00EF49A7">
            <w:pPr>
              <w:widowControl w:val="0"/>
              <w:jc w:val="center"/>
              <w:rPr>
                <w:bCs/>
                <w:szCs w:val="28"/>
              </w:rPr>
            </w:pPr>
            <w:r>
              <w:rPr>
                <w:bCs/>
                <w:szCs w:val="28"/>
              </w:rPr>
              <w:t>0</w:t>
            </w:r>
          </w:p>
        </w:tc>
      </w:tr>
    </w:tbl>
    <w:p w:rsidR="00F22925" w:rsidRPr="006A5150" w:rsidRDefault="00F22925" w:rsidP="00EF49A7">
      <w:pPr>
        <w:widowControl w:val="0"/>
        <w:ind w:firstLine="709"/>
        <w:jc w:val="both"/>
        <w:rPr>
          <w:szCs w:val="28"/>
        </w:rPr>
      </w:pPr>
    </w:p>
    <w:p w:rsidR="00C97DFF" w:rsidRPr="006A5150" w:rsidRDefault="00F22925" w:rsidP="00EF49A7">
      <w:pPr>
        <w:pStyle w:val="ConsPlusNormal"/>
        <w:widowControl w:val="0"/>
        <w:ind w:firstLine="709"/>
        <w:jc w:val="both"/>
        <w:rPr>
          <w:rFonts w:ascii="Times New Roman" w:hAnsi="Times New Roman"/>
          <w:sz w:val="24"/>
          <w:szCs w:val="28"/>
        </w:rPr>
      </w:pPr>
      <w:r w:rsidRPr="006A5150">
        <w:rPr>
          <w:rFonts w:ascii="Times New Roman" w:hAnsi="Times New Roman"/>
          <w:sz w:val="24"/>
          <w:szCs w:val="28"/>
        </w:rPr>
        <w:t xml:space="preserve">В составе документов и материалов, представляемых одновременно с проектом </w:t>
      </w:r>
      <w:r w:rsidR="00EF49A7" w:rsidRPr="006A5150">
        <w:rPr>
          <w:rFonts w:ascii="Times New Roman" w:hAnsi="Times New Roman"/>
          <w:sz w:val="24"/>
          <w:szCs w:val="28"/>
        </w:rPr>
        <w:t xml:space="preserve">решение  </w:t>
      </w:r>
      <w:r w:rsidRPr="006A5150">
        <w:rPr>
          <w:rFonts w:ascii="Times New Roman" w:hAnsi="Times New Roman"/>
          <w:sz w:val="24"/>
          <w:szCs w:val="28"/>
        </w:rPr>
        <w:t xml:space="preserve">о бюджете, содержатся  паспорта </w:t>
      </w:r>
      <w:r w:rsidR="00C97DFF" w:rsidRPr="006A5150">
        <w:rPr>
          <w:rFonts w:ascii="Times New Roman" w:hAnsi="Times New Roman"/>
          <w:sz w:val="24"/>
          <w:szCs w:val="28"/>
        </w:rPr>
        <w:t xml:space="preserve">муниципальных </w:t>
      </w:r>
      <w:r w:rsidRPr="006A5150">
        <w:rPr>
          <w:rFonts w:ascii="Times New Roman" w:hAnsi="Times New Roman"/>
          <w:sz w:val="24"/>
          <w:szCs w:val="28"/>
        </w:rPr>
        <w:t>программ</w:t>
      </w:r>
      <w:r w:rsidR="00C97DFF" w:rsidRPr="006A5150">
        <w:rPr>
          <w:rFonts w:ascii="Times New Roman" w:hAnsi="Times New Roman"/>
          <w:sz w:val="24"/>
          <w:szCs w:val="28"/>
        </w:rPr>
        <w:t>.</w:t>
      </w:r>
    </w:p>
    <w:p w:rsidR="00F22925" w:rsidRPr="006A5150" w:rsidRDefault="00F22925" w:rsidP="00EF49A7">
      <w:pPr>
        <w:pStyle w:val="ConsPlusNormal"/>
        <w:widowControl w:val="0"/>
        <w:ind w:firstLine="709"/>
        <w:jc w:val="both"/>
        <w:rPr>
          <w:rFonts w:ascii="Times New Roman" w:hAnsi="Times New Roman"/>
          <w:sz w:val="24"/>
          <w:szCs w:val="28"/>
        </w:rPr>
      </w:pPr>
      <w:r w:rsidRPr="006A5150">
        <w:rPr>
          <w:rFonts w:ascii="Times New Roman" w:hAnsi="Times New Roman"/>
          <w:sz w:val="24"/>
          <w:szCs w:val="28"/>
        </w:rPr>
        <w:t xml:space="preserve">В соответствии со статьей 179 Бюджетного кодекса Российской Федерации </w:t>
      </w:r>
      <w:r w:rsidR="00C97DFF" w:rsidRPr="006A5150">
        <w:rPr>
          <w:rFonts w:ascii="Times New Roman" w:hAnsi="Times New Roman"/>
          <w:sz w:val="24"/>
          <w:szCs w:val="28"/>
        </w:rPr>
        <w:t>муниципальные</w:t>
      </w:r>
      <w:r w:rsidRPr="006A5150">
        <w:rPr>
          <w:rFonts w:ascii="Times New Roman" w:hAnsi="Times New Roman"/>
          <w:sz w:val="24"/>
          <w:szCs w:val="28"/>
        </w:rPr>
        <w:t xml:space="preserve"> программы будут приведены в соответствие с их обновленной структурой, представленной в проекте </w:t>
      </w:r>
      <w:r w:rsidR="000D6167" w:rsidRPr="006A5150">
        <w:rPr>
          <w:rFonts w:ascii="Times New Roman" w:hAnsi="Times New Roman"/>
          <w:sz w:val="24"/>
          <w:szCs w:val="28"/>
        </w:rPr>
        <w:t>решения</w:t>
      </w:r>
      <w:r w:rsidRPr="006A5150">
        <w:rPr>
          <w:rFonts w:ascii="Times New Roman" w:hAnsi="Times New Roman"/>
          <w:sz w:val="24"/>
          <w:szCs w:val="28"/>
        </w:rPr>
        <w:t xml:space="preserve"> о бюджете, не позднее трех месяцев со дня вступления его в силу, то есть до 1 апреля 201</w:t>
      </w:r>
      <w:r w:rsidR="00A907E1">
        <w:rPr>
          <w:rFonts w:ascii="Times New Roman" w:hAnsi="Times New Roman"/>
          <w:sz w:val="24"/>
          <w:szCs w:val="28"/>
        </w:rPr>
        <w:t>8</w:t>
      </w:r>
      <w:r w:rsidRPr="006A5150">
        <w:rPr>
          <w:rFonts w:ascii="Times New Roman" w:hAnsi="Times New Roman"/>
          <w:sz w:val="24"/>
          <w:szCs w:val="28"/>
        </w:rPr>
        <w:t xml:space="preserve"> года.</w:t>
      </w:r>
    </w:p>
    <w:p w:rsidR="00F22925" w:rsidRPr="006A5150" w:rsidRDefault="00F22925" w:rsidP="00EF49A7">
      <w:pPr>
        <w:pStyle w:val="ConsPlusNormal"/>
        <w:widowControl w:val="0"/>
        <w:ind w:firstLine="709"/>
        <w:jc w:val="both"/>
        <w:rPr>
          <w:rFonts w:ascii="Times New Roman" w:hAnsi="Times New Roman"/>
          <w:sz w:val="24"/>
          <w:szCs w:val="28"/>
        </w:rPr>
      </w:pPr>
      <w:r w:rsidRPr="006A5150">
        <w:rPr>
          <w:rFonts w:ascii="Times New Roman" w:hAnsi="Times New Roman"/>
          <w:sz w:val="24"/>
          <w:szCs w:val="28"/>
        </w:rPr>
        <w:t xml:space="preserve">Паспорта (проекты паспортов) </w:t>
      </w:r>
      <w:r w:rsidR="00C97DFF" w:rsidRPr="006A5150">
        <w:rPr>
          <w:rFonts w:ascii="Times New Roman" w:hAnsi="Times New Roman"/>
          <w:sz w:val="24"/>
          <w:szCs w:val="28"/>
        </w:rPr>
        <w:t>муниципальных</w:t>
      </w:r>
      <w:r w:rsidRPr="006A5150">
        <w:rPr>
          <w:rFonts w:ascii="Times New Roman" w:hAnsi="Times New Roman"/>
          <w:sz w:val="24"/>
          <w:szCs w:val="28"/>
        </w:rPr>
        <w:t xml:space="preserve"> программ содержат информацию о целях, задачах, ожидаемых результатах и целевых показателях, планируемых к достижению в рамках соответствующих </w:t>
      </w:r>
      <w:r w:rsidR="00922CBE" w:rsidRPr="006A5150">
        <w:rPr>
          <w:rFonts w:ascii="Times New Roman" w:hAnsi="Times New Roman"/>
          <w:sz w:val="24"/>
          <w:szCs w:val="28"/>
        </w:rPr>
        <w:t>муниципальных</w:t>
      </w:r>
      <w:r w:rsidRPr="006A5150">
        <w:rPr>
          <w:rFonts w:ascii="Times New Roman" w:hAnsi="Times New Roman"/>
          <w:sz w:val="24"/>
          <w:szCs w:val="28"/>
        </w:rPr>
        <w:t xml:space="preserve"> программ. </w:t>
      </w:r>
    </w:p>
    <w:p w:rsidR="00F22925" w:rsidRPr="006A5150" w:rsidRDefault="00F22925" w:rsidP="00EF49A7">
      <w:pPr>
        <w:pStyle w:val="ConsPlusNormal"/>
        <w:widowControl w:val="0"/>
        <w:ind w:firstLine="709"/>
        <w:jc w:val="both"/>
        <w:rPr>
          <w:rFonts w:ascii="Times New Roman" w:hAnsi="Times New Roman"/>
          <w:sz w:val="24"/>
          <w:szCs w:val="28"/>
        </w:rPr>
      </w:pPr>
      <w:r w:rsidRPr="006A5150">
        <w:rPr>
          <w:rFonts w:ascii="Times New Roman" w:hAnsi="Times New Roman"/>
          <w:sz w:val="24"/>
          <w:szCs w:val="28"/>
        </w:rPr>
        <w:t xml:space="preserve">Проект бюджета включает также бюджетные ассигнования на непрограммные направления деятельности, к которым  отнесены расходы на обеспечение деятельности </w:t>
      </w:r>
      <w:r w:rsidR="00C97DFF" w:rsidRPr="006A5150">
        <w:rPr>
          <w:rFonts w:ascii="Times New Roman" w:hAnsi="Times New Roman"/>
          <w:sz w:val="24"/>
          <w:szCs w:val="28"/>
        </w:rPr>
        <w:t>органов местного самоуправления</w:t>
      </w:r>
      <w:r w:rsidRPr="006A5150">
        <w:rPr>
          <w:rFonts w:ascii="Times New Roman" w:hAnsi="Times New Roman"/>
          <w:sz w:val="24"/>
          <w:szCs w:val="28"/>
        </w:rPr>
        <w:t xml:space="preserve">, в непрограммных направлениях расходов бюджета отражены расходы, которые носят обобщающий или разовый характер и не могут быть отнесены к сфере реализации одной программы, с присвоением соответствующего кода целевой статьи. </w:t>
      </w:r>
    </w:p>
    <w:p w:rsidR="00F22925" w:rsidRPr="006A5150" w:rsidRDefault="00F22925" w:rsidP="00C97DFF">
      <w:pPr>
        <w:pStyle w:val="ConsPlusNormal"/>
        <w:widowControl w:val="0"/>
        <w:ind w:firstLine="709"/>
        <w:jc w:val="both"/>
        <w:rPr>
          <w:sz w:val="18"/>
        </w:rPr>
      </w:pPr>
      <w:r w:rsidRPr="006A5150">
        <w:rPr>
          <w:rFonts w:ascii="Times New Roman" w:hAnsi="Times New Roman"/>
          <w:sz w:val="24"/>
          <w:szCs w:val="28"/>
        </w:rPr>
        <w:t>Распределение бюджетных ассигнований по программам и непрограммным направлениям деятельности на 201</w:t>
      </w:r>
      <w:r w:rsidR="00A907E1">
        <w:rPr>
          <w:rFonts w:ascii="Times New Roman" w:hAnsi="Times New Roman"/>
          <w:sz w:val="24"/>
          <w:szCs w:val="28"/>
        </w:rPr>
        <w:t>8</w:t>
      </w:r>
      <w:r w:rsidRPr="006A5150">
        <w:rPr>
          <w:rFonts w:ascii="Times New Roman" w:hAnsi="Times New Roman"/>
          <w:sz w:val="24"/>
          <w:szCs w:val="28"/>
        </w:rPr>
        <w:t xml:space="preserve"> год </w:t>
      </w:r>
      <w:r w:rsidR="00C97DFF" w:rsidRPr="006A5150">
        <w:rPr>
          <w:rFonts w:ascii="Times New Roman" w:hAnsi="Times New Roman"/>
          <w:sz w:val="24"/>
          <w:szCs w:val="28"/>
        </w:rPr>
        <w:t>представлены в приложении 5 к решению о бюджете на 201</w:t>
      </w:r>
      <w:r w:rsidR="00A907E1">
        <w:rPr>
          <w:rFonts w:ascii="Times New Roman" w:hAnsi="Times New Roman"/>
          <w:sz w:val="24"/>
          <w:szCs w:val="28"/>
        </w:rPr>
        <w:t>8</w:t>
      </w:r>
      <w:r w:rsidR="00C97DFF" w:rsidRPr="006A5150">
        <w:rPr>
          <w:rFonts w:ascii="Times New Roman" w:hAnsi="Times New Roman"/>
          <w:sz w:val="24"/>
          <w:szCs w:val="28"/>
        </w:rPr>
        <w:t xml:space="preserve"> год</w:t>
      </w:r>
    </w:p>
    <w:p w:rsidR="00F22925" w:rsidRPr="006A5150" w:rsidRDefault="00F22925" w:rsidP="00EF49A7">
      <w:pPr>
        <w:widowControl w:val="0"/>
        <w:ind w:firstLine="709"/>
        <w:jc w:val="center"/>
        <w:rPr>
          <w:b/>
          <w:szCs w:val="28"/>
        </w:rPr>
      </w:pPr>
    </w:p>
    <w:p w:rsidR="00966634" w:rsidRPr="006A5150" w:rsidRDefault="001C72D2" w:rsidP="00A41BDF">
      <w:pPr>
        <w:widowControl w:val="0"/>
        <w:ind w:firstLine="709"/>
        <w:jc w:val="center"/>
        <w:rPr>
          <w:color w:val="000000"/>
          <w:szCs w:val="28"/>
        </w:rPr>
      </w:pPr>
      <w:r w:rsidRPr="006A5150">
        <w:rPr>
          <w:color w:val="000000"/>
          <w:szCs w:val="28"/>
        </w:rPr>
        <w:t xml:space="preserve">Расходы бюджета </w:t>
      </w:r>
      <w:r w:rsidR="00A41BDF" w:rsidRPr="006A5150">
        <w:rPr>
          <w:color w:val="000000"/>
          <w:szCs w:val="28"/>
        </w:rPr>
        <w:t xml:space="preserve"> Пудожского городского поселения </w:t>
      </w:r>
      <w:r w:rsidRPr="006A5150">
        <w:rPr>
          <w:color w:val="000000"/>
          <w:szCs w:val="28"/>
        </w:rPr>
        <w:t>на осуществление непрограммных направлений деятельности на 201</w:t>
      </w:r>
      <w:r w:rsidR="00A907E1">
        <w:rPr>
          <w:color w:val="000000"/>
          <w:szCs w:val="28"/>
        </w:rPr>
        <w:t>8</w:t>
      </w:r>
      <w:r w:rsidRPr="006A5150">
        <w:rPr>
          <w:color w:val="000000"/>
          <w:szCs w:val="28"/>
        </w:rPr>
        <w:t xml:space="preserve"> год </w:t>
      </w:r>
    </w:p>
    <w:p w:rsidR="00A41BDF" w:rsidRPr="006A5150" w:rsidRDefault="00A41BDF" w:rsidP="00A41BDF">
      <w:pPr>
        <w:widowControl w:val="0"/>
        <w:ind w:firstLine="709"/>
        <w:jc w:val="center"/>
        <w:rPr>
          <w:sz w:val="22"/>
          <w:szCs w:val="28"/>
        </w:rPr>
      </w:pPr>
    </w:p>
    <w:p w:rsidR="00C0778E" w:rsidRDefault="001C72D2" w:rsidP="00EF49A7">
      <w:pPr>
        <w:pStyle w:val="0"/>
        <w:spacing w:before="0" w:after="0"/>
        <w:ind w:firstLine="709"/>
        <w:contextualSpacing/>
        <w:jc w:val="both"/>
        <w:rPr>
          <w:i w:val="0"/>
          <w:sz w:val="24"/>
        </w:rPr>
      </w:pPr>
      <w:r w:rsidRPr="006A5150">
        <w:rPr>
          <w:i w:val="0"/>
          <w:sz w:val="24"/>
        </w:rPr>
        <w:t>Бюджетные ассигнования по непрограммным направлениям деятельности в 201</w:t>
      </w:r>
      <w:r w:rsidR="00A907E1">
        <w:rPr>
          <w:i w:val="0"/>
          <w:sz w:val="24"/>
        </w:rPr>
        <w:t>8</w:t>
      </w:r>
      <w:r w:rsidRPr="006A5150">
        <w:rPr>
          <w:i w:val="0"/>
          <w:sz w:val="24"/>
        </w:rPr>
        <w:t xml:space="preserve"> году запланированы в объеме </w:t>
      </w:r>
      <w:r w:rsidR="00C0778E">
        <w:rPr>
          <w:i w:val="0"/>
          <w:sz w:val="24"/>
        </w:rPr>
        <w:t>24</w:t>
      </w:r>
      <w:r w:rsidR="00723C06">
        <w:rPr>
          <w:i w:val="0"/>
          <w:sz w:val="24"/>
        </w:rPr>
        <w:t>2</w:t>
      </w:r>
      <w:r w:rsidR="00C0778E">
        <w:rPr>
          <w:i w:val="0"/>
          <w:sz w:val="24"/>
        </w:rPr>
        <w:t>06,527</w:t>
      </w:r>
      <w:r w:rsidRPr="006A5150">
        <w:rPr>
          <w:i w:val="0"/>
          <w:sz w:val="24"/>
        </w:rPr>
        <w:t xml:space="preserve">, в том числе за счет средств бюджета – </w:t>
      </w:r>
      <w:r w:rsidR="00C0778E">
        <w:rPr>
          <w:i w:val="0"/>
          <w:sz w:val="24"/>
        </w:rPr>
        <w:t>24206,527</w:t>
      </w:r>
      <w:r w:rsidR="00863D5A" w:rsidRPr="006A5150">
        <w:rPr>
          <w:i w:val="0"/>
          <w:sz w:val="24"/>
        </w:rPr>
        <w:t xml:space="preserve"> тыс. руб.</w:t>
      </w:r>
    </w:p>
    <w:p w:rsidR="001C72D2" w:rsidRPr="006A5150" w:rsidRDefault="001C72D2" w:rsidP="00EF49A7">
      <w:pPr>
        <w:pStyle w:val="0"/>
        <w:spacing w:before="0" w:after="0"/>
        <w:ind w:firstLine="709"/>
        <w:contextualSpacing/>
        <w:jc w:val="both"/>
        <w:rPr>
          <w:i w:val="0"/>
          <w:sz w:val="24"/>
        </w:rPr>
      </w:pPr>
      <w:r w:rsidRPr="006A5150">
        <w:rPr>
          <w:i w:val="0"/>
          <w:sz w:val="24"/>
        </w:rPr>
        <w:t xml:space="preserve">Бюджетные ассигнования на «Функционирование высшего должностного лица муниципального образования» запланированы в объеме </w:t>
      </w:r>
      <w:r w:rsidR="00863D5A" w:rsidRPr="006A5150">
        <w:rPr>
          <w:i w:val="0"/>
          <w:sz w:val="24"/>
        </w:rPr>
        <w:t>847,220</w:t>
      </w:r>
      <w:r w:rsidRPr="006A5150">
        <w:rPr>
          <w:i w:val="0"/>
          <w:sz w:val="24"/>
        </w:rPr>
        <w:t xml:space="preserve"> тыс.</w:t>
      </w:r>
      <w:r w:rsidR="00C0778E">
        <w:rPr>
          <w:i w:val="0"/>
          <w:sz w:val="24"/>
        </w:rPr>
        <w:t xml:space="preserve"> </w:t>
      </w:r>
      <w:r w:rsidRPr="006A5150">
        <w:rPr>
          <w:i w:val="0"/>
          <w:sz w:val="24"/>
        </w:rPr>
        <w:t>рублей.</w:t>
      </w:r>
    </w:p>
    <w:p w:rsidR="001C72D2" w:rsidRPr="006A5150" w:rsidRDefault="001C72D2" w:rsidP="00EF49A7">
      <w:pPr>
        <w:pStyle w:val="0"/>
        <w:spacing w:before="0" w:after="0"/>
        <w:ind w:firstLine="709"/>
        <w:contextualSpacing/>
        <w:jc w:val="both"/>
        <w:rPr>
          <w:i w:val="0"/>
          <w:sz w:val="24"/>
        </w:rPr>
      </w:pPr>
      <w:r w:rsidRPr="006A5150">
        <w:rPr>
          <w:i w:val="0"/>
          <w:sz w:val="24"/>
        </w:rPr>
        <w:t xml:space="preserve">Бюджетные ассигнования на «Функционирование Правительства Российской </w:t>
      </w:r>
      <w:r w:rsidRPr="006A5150">
        <w:rPr>
          <w:i w:val="0"/>
          <w:sz w:val="24"/>
        </w:rPr>
        <w:lastRenderedPageBreak/>
        <w:t xml:space="preserve">Федерации, высших исполнительных органов государственной власти субъектов Российской Федерации, местных администраций»  запланированы в объеме </w:t>
      </w:r>
      <w:r w:rsidR="00EA7298">
        <w:rPr>
          <w:i w:val="0"/>
          <w:sz w:val="24"/>
        </w:rPr>
        <w:t>5076,677</w:t>
      </w:r>
      <w:r w:rsidR="003D295C" w:rsidRPr="006A5150">
        <w:rPr>
          <w:i w:val="0"/>
          <w:sz w:val="24"/>
        </w:rPr>
        <w:t xml:space="preserve"> тыс.</w:t>
      </w:r>
      <w:r w:rsidR="00723C06">
        <w:rPr>
          <w:i w:val="0"/>
          <w:sz w:val="24"/>
        </w:rPr>
        <w:t xml:space="preserve"> </w:t>
      </w:r>
      <w:r w:rsidR="003D295C" w:rsidRPr="006A5150">
        <w:rPr>
          <w:i w:val="0"/>
          <w:sz w:val="24"/>
        </w:rPr>
        <w:t>руб.</w:t>
      </w:r>
    </w:p>
    <w:p w:rsidR="001C72D2" w:rsidRPr="006A5150" w:rsidRDefault="001C72D2" w:rsidP="00EF49A7">
      <w:pPr>
        <w:pStyle w:val="0"/>
        <w:spacing w:before="0" w:after="0"/>
        <w:ind w:firstLine="709"/>
        <w:contextualSpacing/>
        <w:jc w:val="both"/>
        <w:rPr>
          <w:i w:val="0"/>
          <w:sz w:val="24"/>
        </w:rPr>
      </w:pPr>
      <w:r w:rsidRPr="006A5150">
        <w:rPr>
          <w:i w:val="0"/>
          <w:sz w:val="24"/>
        </w:rPr>
        <w:t>В составе расходов по данному направлению предусмотрены бюджетные ассигнования на осуществление органами местного самоуправления отдельных государственных полномочий Республики Карелия:</w:t>
      </w:r>
    </w:p>
    <w:p w:rsidR="001C72D2" w:rsidRPr="006A5150" w:rsidRDefault="001C72D2" w:rsidP="00EF49A7">
      <w:pPr>
        <w:pStyle w:val="0"/>
        <w:spacing w:before="0" w:after="0"/>
        <w:ind w:firstLine="709"/>
        <w:contextualSpacing/>
        <w:jc w:val="both"/>
        <w:rPr>
          <w:i w:val="0"/>
          <w:sz w:val="24"/>
        </w:rPr>
      </w:pPr>
      <w:r w:rsidRPr="006A5150">
        <w:rPr>
          <w:i w:val="0"/>
          <w:sz w:val="24"/>
        </w:rPr>
        <w:t xml:space="preserve">- по созданию и обеспечению деятельности административных комиссий и определению перечня должностных лиц, уполномоченных составлять протоколы об административных правонарушениях, в сумме </w:t>
      </w:r>
      <w:r w:rsidR="003D295C" w:rsidRPr="006A5150">
        <w:rPr>
          <w:i w:val="0"/>
          <w:sz w:val="24"/>
        </w:rPr>
        <w:t>2,0</w:t>
      </w:r>
      <w:r w:rsidRPr="006A5150">
        <w:rPr>
          <w:i w:val="0"/>
          <w:sz w:val="24"/>
        </w:rPr>
        <w:t xml:space="preserve"> тыс. рублей в рамках реализации </w:t>
      </w:r>
      <w:r w:rsidR="00EF49A7" w:rsidRPr="006A5150">
        <w:rPr>
          <w:i w:val="0"/>
          <w:sz w:val="24"/>
        </w:rPr>
        <w:t xml:space="preserve">Решение  </w:t>
      </w:r>
      <w:r w:rsidRPr="006A5150">
        <w:rPr>
          <w:i w:val="0"/>
          <w:sz w:val="24"/>
        </w:rPr>
        <w:t>от 18 декабря 2012 года № 1659-ЗРК (ред.от 19.12.2013) «Об административных комиссиях в Республике Карелия и наделении органов местного самоуправления отдельными государственными полномочиями». За счет предусмотренной субвенции органы местного самоуправления осуществят функционирование 20 секретарей, обеспечивающих деятельность административных комиссий, а также расходы на материальные затраты, связанные с оформлением протоколов об административных правонарушениях.</w:t>
      </w:r>
    </w:p>
    <w:p w:rsidR="001C72D2" w:rsidRPr="006A5150" w:rsidRDefault="001C72D2" w:rsidP="00EF49A7">
      <w:pPr>
        <w:pStyle w:val="0"/>
        <w:spacing w:before="0" w:after="0"/>
        <w:ind w:firstLine="709"/>
        <w:contextualSpacing/>
        <w:jc w:val="both"/>
        <w:rPr>
          <w:i w:val="0"/>
          <w:sz w:val="24"/>
        </w:rPr>
      </w:pPr>
      <w:r w:rsidRPr="006A5150">
        <w:rPr>
          <w:i w:val="0"/>
          <w:sz w:val="24"/>
        </w:rPr>
        <w:t xml:space="preserve">Бюджетные ассигнования на «Резервные фонды» запланированы в объеме </w:t>
      </w:r>
      <w:r w:rsidR="003D295C" w:rsidRPr="006A5150">
        <w:rPr>
          <w:i w:val="0"/>
          <w:sz w:val="24"/>
        </w:rPr>
        <w:t>80,</w:t>
      </w:r>
      <w:r w:rsidRPr="006A5150">
        <w:rPr>
          <w:i w:val="0"/>
          <w:sz w:val="24"/>
        </w:rPr>
        <w:t xml:space="preserve"> тыс.</w:t>
      </w:r>
      <w:r w:rsidR="00EA7298">
        <w:rPr>
          <w:i w:val="0"/>
          <w:sz w:val="24"/>
        </w:rPr>
        <w:t xml:space="preserve"> </w:t>
      </w:r>
      <w:r w:rsidRPr="006A5150">
        <w:rPr>
          <w:i w:val="0"/>
          <w:sz w:val="24"/>
        </w:rPr>
        <w:t>руб.</w:t>
      </w:r>
    </w:p>
    <w:p w:rsidR="00A5661B" w:rsidRPr="006A5150" w:rsidRDefault="00A5661B" w:rsidP="00A5661B">
      <w:pPr>
        <w:pStyle w:val="0"/>
        <w:spacing w:before="0" w:after="0"/>
        <w:ind w:firstLine="709"/>
        <w:contextualSpacing/>
        <w:jc w:val="both"/>
        <w:rPr>
          <w:i w:val="0"/>
          <w:sz w:val="24"/>
        </w:rPr>
      </w:pPr>
      <w:r w:rsidRPr="006A5150">
        <w:rPr>
          <w:i w:val="0"/>
          <w:sz w:val="24"/>
        </w:rPr>
        <w:t xml:space="preserve">Бюджетные ассигнования на «Другие общегосударственные вопросы» запланированы в объеме </w:t>
      </w:r>
      <w:r w:rsidR="00723C06">
        <w:rPr>
          <w:i w:val="0"/>
          <w:sz w:val="24"/>
        </w:rPr>
        <w:t>2383,580</w:t>
      </w:r>
      <w:r w:rsidRPr="006A5150">
        <w:rPr>
          <w:i w:val="0"/>
          <w:sz w:val="24"/>
        </w:rPr>
        <w:t xml:space="preserve"> тыс.</w:t>
      </w:r>
      <w:r w:rsidR="00EA7298">
        <w:rPr>
          <w:i w:val="0"/>
          <w:sz w:val="24"/>
        </w:rPr>
        <w:t xml:space="preserve"> </w:t>
      </w:r>
      <w:r w:rsidRPr="006A5150">
        <w:rPr>
          <w:i w:val="0"/>
          <w:sz w:val="24"/>
        </w:rPr>
        <w:t>руб.:</w:t>
      </w:r>
    </w:p>
    <w:p w:rsidR="00A5661B" w:rsidRPr="006A5150" w:rsidRDefault="00DB7D3E" w:rsidP="00A5661B">
      <w:pPr>
        <w:pStyle w:val="0"/>
        <w:spacing w:before="0" w:after="0"/>
        <w:ind w:firstLine="709"/>
        <w:contextualSpacing/>
        <w:jc w:val="both"/>
        <w:rPr>
          <w:i w:val="0"/>
          <w:sz w:val="24"/>
        </w:rPr>
      </w:pPr>
      <w:r w:rsidRPr="006A5150">
        <w:rPr>
          <w:i w:val="0"/>
          <w:sz w:val="24"/>
        </w:rPr>
        <w:t>-</w:t>
      </w:r>
      <w:r w:rsidR="00A5661B" w:rsidRPr="006A5150">
        <w:rPr>
          <w:i w:val="0"/>
          <w:sz w:val="24"/>
        </w:rPr>
        <w:t xml:space="preserve">Бюджетные ассигнования на обеспечение деятельности органов местного самоуправления запланированы в объеме </w:t>
      </w:r>
      <w:r w:rsidR="00723C06">
        <w:rPr>
          <w:i w:val="0"/>
          <w:sz w:val="24"/>
        </w:rPr>
        <w:t>981,500</w:t>
      </w:r>
      <w:r w:rsidR="00A5661B" w:rsidRPr="006A5150">
        <w:rPr>
          <w:i w:val="0"/>
          <w:sz w:val="24"/>
        </w:rPr>
        <w:t xml:space="preserve"> тыс.рублей</w:t>
      </w:r>
      <w:r w:rsidRPr="006A5150">
        <w:rPr>
          <w:i w:val="0"/>
          <w:sz w:val="24"/>
        </w:rPr>
        <w:t>:</w:t>
      </w:r>
    </w:p>
    <w:p w:rsidR="00A5661B" w:rsidRPr="006A5150" w:rsidRDefault="00A5661B" w:rsidP="00A5661B">
      <w:pPr>
        <w:jc w:val="both"/>
        <w:rPr>
          <w:szCs w:val="24"/>
        </w:rPr>
      </w:pPr>
      <w:r w:rsidRPr="006A5150">
        <w:rPr>
          <w:szCs w:val="24"/>
        </w:rPr>
        <w:t xml:space="preserve"> </w:t>
      </w:r>
      <w:r w:rsidR="00DB7D3E" w:rsidRPr="006A5150">
        <w:rPr>
          <w:szCs w:val="24"/>
        </w:rPr>
        <w:t>С</w:t>
      </w:r>
      <w:r w:rsidRPr="006A5150">
        <w:rPr>
          <w:szCs w:val="24"/>
        </w:rPr>
        <w:t>одержание</w:t>
      </w:r>
      <w:r w:rsidR="00DB7D3E" w:rsidRPr="006A5150">
        <w:rPr>
          <w:szCs w:val="24"/>
        </w:rPr>
        <w:t xml:space="preserve"> </w:t>
      </w:r>
      <w:r w:rsidRPr="006A5150">
        <w:rPr>
          <w:szCs w:val="24"/>
        </w:rPr>
        <w:t>и</w:t>
      </w:r>
      <w:r w:rsidR="00DB7D3E" w:rsidRPr="006A5150">
        <w:rPr>
          <w:szCs w:val="24"/>
        </w:rPr>
        <w:t xml:space="preserve"> </w:t>
      </w:r>
      <w:r w:rsidRPr="006A5150">
        <w:rPr>
          <w:szCs w:val="24"/>
        </w:rPr>
        <w:t>управление</w:t>
      </w:r>
      <w:r w:rsidR="00DB7D3E" w:rsidRPr="006A5150">
        <w:rPr>
          <w:szCs w:val="24"/>
        </w:rPr>
        <w:t xml:space="preserve"> </w:t>
      </w:r>
      <w:r w:rsidRPr="006A5150">
        <w:rPr>
          <w:szCs w:val="24"/>
        </w:rPr>
        <w:t>муниципальным</w:t>
      </w:r>
      <w:r w:rsidR="00DB7D3E" w:rsidRPr="006A5150">
        <w:rPr>
          <w:szCs w:val="24"/>
        </w:rPr>
        <w:t xml:space="preserve"> </w:t>
      </w:r>
      <w:r w:rsidRPr="006A5150">
        <w:rPr>
          <w:szCs w:val="24"/>
        </w:rPr>
        <w:t>имуществом,</w:t>
      </w:r>
      <w:r w:rsidR="00DB7D3E" w:rsidRPr="006A5150">
        <w:rPr>
          <w:szCs w:val="24"/>
        </w:rPr>
        <w:t xml:space="preserve"> </w:t>
      </w:r>
      <w:r w:rsidRPr="006A5150">
        <w:rPr>
          <w:szCs w:val="24"/>
        </w:rPr>
        <w:t>ведение похозяйственных книг, изготовление оценка имущества, изготовление технической документации на муниципальное имущество, публикации нормативно-правовых</w:t>
      </w:r>
      <w:r w:rsidR="00C530F2" w:rsidRPr="006A5150">
        <w:rPr>
          <w:szCs w:val="24"/>
        </w:rPr>
        <w:t xml:space="preserve"> </w:t>
      </w:r>
      <w:r w:rsidRPr="006A5150">
        <w:rPr>
          <w:szCs w:val="24"/>
        </w:rPr>
        <w:t xml:space="preserve">актов, запрос информации по муниципальному имуществу, запрос статистических данных, экспертиза аварийного жилфонда, обслуживание программ по госзакупкам, оплата коммунальных услуг по муниципальному имуществу, уплата налогов по муниципальному имуществу, уплата штрафов по исполнению муниципальных функций, оказание помощи городскому Совету ветеранов, представительские расходы, определение границ населенных пунктов. </w:t>
      </w:r>
    </w:p>
    <w:p w:rsidR="003D295C" w:rsidRPr="006A5150" w:rsidRDefault="003D295C" w:rsidP="00EF49A7">
      <w:pPr>
        <w:pStyle w:val="200"/>
        <w:spacing w:line="240" w:lineRule="auto"/>
        <w:ind w:firstLine="709"/>
        <w:rPr>
          <w:sz w:val="24"/>
          <w:szCs w:val="28"/>
        </w:rPr>
      </w:pPr>
      <w:r w:rsidRPr="006A5150">
        <w:rPr>
          <w:sz w:val="24"/>
        </w:rPr>
        <w:t xml:space="preserve">Бюджетные ассигнования на </w:t>
      </w:r>
      <w:r w:rsidR="00A967C3" w:rsidRPr="006A5150">
        <w:rPr>
          <w:sz w:val="24"/>
        </w:rPr>
        <w:t>«</w:t>
      </w:r>
      <w:r w:rsidR="006557EA" w:rsidRPr="006A5150">
        <w:rPr>
          <w:sz w:val="24"/>
        </w:rPr>
        <w:t>Дорожное хозяйство (дорожные фонды)</w:t>
      </w:r>
      <w:r w:rsidR="00A967C3" w:rsidRPr="006A5150">
        <w:rPr>
          <w:sz w:val="24"/>
        </w:rPr>
        <w:t>»</w:t>
      </w:r>
      <w:r w:rsidR="006557EA" w:rsidRPr="006A5150">
        <w:rPr>
          <w:sz w:val="24"/>
        </w:rPr>
        <w:t xml:space="preserve"> запланированы в объеме </w:t>
      </w:r>
      <w:r w:rsidR="00A907E1">
        <w:rPr>
          <w:sz w:val="24"/>
        </w:rPr>
        <w:t>3358,939</w:t>
      </w:r>
      <w:r w:rsidR="006557EA" w:rsidRPr="006A5150">
        <w:rPr>
          <w:sz w:val="24"/>
        </w:rPr>
        <w:t xml:space="preserve"> тыс. руб.</w:t>
      </w:r>
    </w:p>
    <w:p w:rsidR="006557EA" w:rsidRPr="006A5150" w:rsidRDefault="006557EA" w:rsidP="006557EA">
      <w:pPr>
        <w:pStyle w:val="200"/>
        <w:spacing w:line="240" w:lineRule="auto"/>
        <w:ind w:firstLine="709"/>
        <w:rPr>
          <w:sz w:val="24"/>
          <w:szCs w:val="28"/>
        </w:rPr>
      </w:pPr>
      <w:r w:rsidRPr="006A5150">
        <w:rPr>
          <w:sz w:val="24"/>
        </w:rPr>
        <w:t xml:space="preserve">Бюджетные ассигнования на «Жилищно-коммунальное хозяйство» запланированы в объеме </w:t>
      </w:r>
      <w:r w:rsidR="00723C06">
        <w:rPr>
          <w:sz w:val="24"/>
        </w:rPr>
        <w:t>10030,400</w:t>
      </w:r>
      <w:r w:rsidRPr="006A5150">
        <w:rPr>
          <w:sz w:val="24"/>
        </w:rPr>
        <w:t xml:space="preserve"> тыс. руб.</w:t>
      </w:r>
    </w:p>
    <w:p w:rsidR="006557EA" w:rsidRPr="006A5150" w:rsidRDefault="006557EA" w:rsidP="006557EA">
      <w:pPr>
        <w:pStyle w:val="200"/>
        <w:spacing w:line="240" w:lineRule="auto"/>
        <w:ind w:firstLine="709"/>
        <w:rPr>
          <w:sz w:val="24"/>
          <w:szCs w:val="28"/>
        </w:rPr>
      </w:pPr>
      <w:r w:rsidRPr="006A5150">
        <w:rPr>
          <w:sz w:val="24"/>
        </w:rPr>
        <w:t xml:space="preserve">Бюджетные ассигнования на «Культуру» запланированы в объеме </w:t>
      </w:r>
      <w:r w:rsidR="00A907E1">
        <w:rPr>
          <w:sz w:val="24"/>
        </w:rPr>
        <w:t>4133,628</w:t>
      </w:r>
      <w:r w:rsidRPr="006A5150">
        <w:rPr>
          <w:sz w:val="24"/>
        </w:rPr>
        <w:t xml:space="preserve"> тыс. руб.</w:t>
      </w:r>
    </w:p>
    <w:p w:rsidR="006557EA" w:rsidRPr="006A5150" w:rsidRDefault="006557EA" w:rsidP="006557EA">
      <w:pPr>
        <w:pStyle w:val="200"/>
        <w:spacing w:line="240" w:lineRule="auto"/>
        <w:ind w:firstLine="709"/>
        <w:rPr>
          <w:sz w:val="24"/>
          <w:szCs w:val="28"/>
        </w:rPr>
      </w:pPr>
      <w:r w:rsidRPr="006A5150">
        <w:rPr>
          <w:sz w:val="24"/>
        </w:rPr>
        <w:t xml:space="preserve">Бюджетные ассигнования на «Социальную политику» запланированы в объеме </w:t>
      </w:r>
      <w:r w:rsidR="00723C06">
        <w:rPr>
          <w:sz w:val="24"/>
        </w:rPr>
        <w:t>868,9824</w:t>
      </w:r>
      <w:r w:rsidRPr="006A5150">
        <w:rPr>
          <w:sz w:val="24"/>
        </w:rPr>
        <w:t xml:space="preserve"> тыс. руб.</w:t>
      </w:r>
    </w:p>
    <w:p w:rsidR="006557EA" w:rsidRPr="006A5150" w:rsidRDefault="006557EA" w:rsidP="006557EA">
      <w:pPr>
        <w:pStyle w:val="200"/>
        <w:spacing w:line="240" w:lineRule="auto"/>
        <w:ind w:firstLine="709"/>
        <w:rPr>
          <w:sz w:val="24"/>
          <w:szCs w:val="28"/>
        </w:rPr>
      </w:pPr>
      <w:r w:rsidRPr="006A5150">
        <w:rPr>
          <w:sz w:val="24"/>
        </w:rPr>
        <w:t xml:space="preserve">Бюджетные ассигнования на «Физическую культуру и спорт» запланированы в объеме </w:t>
      </w:r>
      <w:r w:rsidR="00A907E1">
        <w:rPr>
          <w:sz w:val="24"/>
        </w:rPr>
        <w:t>5</w:t>
      </w:r>
      <w:r w:rsidRPr="006A5150">
        <w:rPr>
          <w:sz w:val="24"/>
        </w:rPr>
        <w:t>0,0 тыс. руб.</w:t>
      </w:r>
    </w:p>
    <w:p w:rsidR="006557EA" w:rsidRPr="006A5150" w:rsidRDefault="006557EA" w:rsidP="006557EA">
      <w:pPr>
        <w:pStyle w:val="200"/>
        <w:spacing w:line="240" w:lineRule="auto"/>
        <w:ind w:firstLine="709"/>
        <w:rPr>
          <w:sz w:val="24"/>
          <w:szCs w:val="28"/>
        </w:rPr>
      </w:pPr>
      <w:r w:rsidRPr="006A5150">
        <w:rPr>
          <w:sz w:val="24"/>
        </w:rPr>
        <w:t xml:space="preserve">Бюджетные ассигнования на «Прочие межбюджетные трансферты общего характера » запланированы в объеме </w:t>
      </w:r>
      <w:r w:rsidR="00A907E1">
        <w:rPr>
          <w:sz w:val="24"/>
        </w:rPr>
        <w:t>801,312</w:t>
      </w:r>
      <w:r w:rsidRPr="006A5150">
        <w:rPr>
          <w:sz w:val="24"/>
        </w:rPr>
        <w:t xml:space="preserve"> тыс. руб.</w:t>
      </w:r>
    </w:p>
    <w:p w:rsidR="003D295C" w:rsidRPr="006A5150" w:rsidRDefault="003D295C" w:rsidP="00EF49A7">
      <w:pPr>
        <w:pStyle w:val="200"/>
        <w:spacing w:line="240" w:lineRule="auto"/>
        <w:ind w:firstLine="0"/>
        <w:jc w:val="center"/>
        <w:rPr>
          <w:sz w:val="24"/>
          <w:szCs w:val="28"/>
        </w:rPr>
      </w:pPr>
    </w:p>
    <w:p w:rsidR="000F0980" w:rsidRPr="006A5150" w:rsidRDefault="003D295C" w:rsidP="00EF49A7">
      <w:pPr>
        <w:pStyle w:val="200"/>
        <w:spacing w:line="240" w:lineRule="auto"/>
        <w:ind w:firstLine="0"/>
        <w:jc w:val="center"/>
        <w:rPr>
          <w:sz w:val="24"/>
          <w:szCs w:val="28"/>
        </w:rPr>
      </w:pPr>
      <w:r w:rsidRPr="006A5150">
        <w:rPr>
          <w:sz w:val="24"/>
          <w:szCs w:val="28"/>
        </w:rPr>
        <w:t>3. Источники финансирования  дефицита</w:t>
      </w:r>
      <w:r w:rsidR="006557EA" w:rsidRPr="006A5150">
        <w:rPr>
          <w:sz w:val="24"/>
          <w:szCs w:val="28"/>
        </w:rPr>
        <w:t xml:space="preserve">  </w:t>
      </w:r>
      <w:r w:rsidRPr="006A5150">
        <w:rPr>
          <w:sz w:val="24"/>
          <w:szCs w:val="28"/>
        </w:rPr>
        <w:t xml:space="preserve"> бюджета на 201</w:t>
      </w:r>
      <w:r w:rsidR="00A907E1">
        <w:rPr>
          <w:sz w:val="24"/>
          <w:szCs w:val="28"/>
        </w:rPr>
        <w:t>8</w:t>
      </w:r>
      <w:r w:rsidRPr="006A5150">
        <w:rPr>
          <w:sz w:val="24"/>
          <w:szCs w:val="28"/>
        </w:rPr>
        <w:t xml:space="preserve"> год</w:t>
      </w:r>
    </w:p>
    <w:p w:rsidR="000F0980" w:rsidRPr="006A5150" w:rsidRDefault="000F0980" w:rsidP="00EF49A7">
      <w:pPr>
        <w:widowControl w:val="0"/>
        <w:ind w:firstLine="720"/>
        <w:jc w:val="center"/>
        <w:rPr>
          <w:sz w:val="8"/>
          <w:szCs w:val="10"/>
          <w:highlight w:val="yellow"/>
        </w:rPr>
      </w:pPr>
    </w:p>
    <w:p w:rsidR="00D10D4B" w:rsidRPr="006A5150" w:rsidRDefault="00D10D4B" w:rsidP="003D295C">
      <w:pPr>
        <w:pStyle w:val="ConsPlusNormal"/>
        <w:widowControl w:val="0"/>
        <w:jc w:val="both"/>
        <w:outlineLvl w:val="1"/>
        <w:rPr>
          <w:rFonts w:ascii="Times New Roman" w:hAnsi="Times New Roman"/>
          <w:sz w:val="24"/>
          <w:szCs w:val="28"/>
        </w:rPr>
      </w:pPr>
      <w:r w:rsidRPr="006A5150">
        <w:rPr>
          <w:rFonts w:ascii="Times New Roman" w:hAnsi="Times New Roman"/>
          <w:sz w:val="24"/>
          <w:szCs w:val="28"/>
        </w:rPr>
        <w:t xml:space="preserve">Источники финансирования дефицита бюджета запланированы в </w:t>
      </w:r>
      <w:r w:rsidR="00C01C57" w:rsidRPr="006A5150">
        <w:rPr>
          <w:rFonts w:ascii="Times New Roman" w:hAnsi="Times New Roman"/>
          <w:sz w:val="24"/>
          <w:szCs w:val="28"/>
        </w:rPr>
        <w:t xml:space="preserve">объеме </w:t>
      </w:r>
      <w:r w:rsidR="003D295C" w:rsidRPr="006A5150">
        <w:rPr>
          <w:rFonts w:ascii="Times New Roman" w:hAnsi="Times New Roman"/>
          <w:sz w:val="24"/>
          <w:szCs w:val="28"/>
        </w:rPr>
        <w:t>2</w:t>
      </w:r>
      <w:r w:rsidR="00A907E1">
        <w:rPr>
          <w:rFonts w:ascii="Times New Roman" w:hAnsi="Times New Roman"/>
          <w:sz w:val="24"/>
          <w:szCs w:val="28"/>
        </w:rPr>
        <w:t xml:space="preserve"> </w:t>
      </w:r>
      <w:r w:rsidR="003D295C" w:rsidRPr="006A5150">
        <w:rPr>
          <w:rFonts w:ascii="Times New Roman" w:hAnsi="Times New Roman"/>
          <w:sz w:val="24"/>
          <w:szCs w:val="28"/>
        </w:rPr>
        <w:t>6</w:t>
      </w:r>
      <w:r w:rsidR="00A907E1">
        <w:rPr>
          <w:rFonts w:ascii="Times New Roman" w:hAnsi="Times New Roman"/>
          <w:sz w:val="24"/>
          <w:szCs w:val="28"/>
        </w:rPr>
        <w:t>10</w:t>
      </w:r>
      <w:r w:rsidR="003D295C" w:rsidRPr="006A5150">
        <w:rPr>
          <w:rFonts w:ascii="Times New Roman" w:hAnsi="Times New Roman"/>
          <w:sz w:val="24"/>
          <w:szCs w:val="28"/>
        </w:rPr>
        <w:t>,</w:t>
      </w:r>
      <w:r w:rsidR="00A907E1">
        <w:rPr>
          <w:rFonts w:ascii="Times New Roman" w:hAnsi="Times New Roman"/>
          <w:sz w:val="24"/>
          <w:szCs w:val="28"/>
        </w:rPr>
        <w:t>055</w:t>
      </w:r>
      <w:r w:rsidR="00C01C57" w:rsidRPr="006A5150">
        <w:rPr>
          <w:rFonts w:ascii="Times New Roman" w:hAnsi="Times New Roman"/>
          <w:sz w:val="24"/>
          <w:szCs w:val="28"/>
        </w:rPr>
        <w:t xml:space="preserve"> </w:t>
      </w:r>
      <w:r w:rsidR="00731300" w:rsidRPr="006A5150">
        <w:rPr>
          <w:rFonts w:ascii="Times New Roman" w:hAnsi="Times New Roman"/>
          <w:sz w:val="24"/>
          <w:szCs w:val="28"/>
        </w:rPr>
        <w:t>тыс</w:t>
      </w:r>
      <w:r w:rsidR="00C01C57" w:rsidRPr="006A5150">
        <w:rPr>
          <w:rFonts w:ascii="Times New Roman" w:hAnsi="Times New Roman"/>
          <w:sz w:val="24"/>
          <w:szCs w:val="28"/>
        </w:rPr>
        <w:t>. рублей.</w:t>
      </w:r>
      <w:r w:rsidRPr="006A5150">
        <w:rPr>
          <w:rFonts w:ascii="Times New Roman" w:hAnsi="Times New Roman"/>
          <w:sz w:val="24"/>
          <w:szCs w:val="28"/>
        </w:rPr>
        <w:t xml:space="preserve">  </w:t>
      </w:r>
    </w:p>
    <w:p w:rsidR="00DF38A5" w:rsidRPr="006A5150" w:rsidRDefault="00DF38A5" w:rsidP="00EF49A7">
      <w:pPr>
        <w:pStyle w:val="a3"/>
        <w:widowControl w:val="0"/>
        <w:ind w:firstLine="0"/>
        <w:jc w:val="center"/>
        <w:rPr>
          <w:b/>
          <w:sz w:val="24"/>
          <w:szCs w:val="28"/>
        </w:rPr>
      </w:pPr>
    </w:p>
    <w:p w:rsidR="00155429" w:rsidRPr="006A5150" w:rsidRDefault="0030677A" w:rsidP="00C036FE">
      <w:pPr>
        <w:widowControl w:val="0"/>
        <w:ind w:firstLine="709"/>
        <w:jc w:val="both"/>
        <w:rPr>
          <w:szCs w:val="28"/>
        </w:rPr>
      </w:pPr>
      <w:r w:rsidRPr="006A5150">
        <w:rPr>
          <w:szCs w:val="28"/>
        </w:rPr>
        <w:t xml:space="preserve">Проект </w:t>
      </w:r>
      <w:r w:rsidR="000D6167" w:rsidRPr="006A5150">
        <w:rPr>
          <w:szCs w:val="28"/>
        </w:rPr>
        <w:t xml:space="preserve">решения  </w:t>
      </w:r>
      <w:r w:rsidRPr="006A5150">
        <w:rPr>
          <w:szCs w:val="28"/>
        </w:rPr>
        <w:t xml:space="preserve"> не содержит коррупциогенных факторов. </w:t>
      </w:r>
    </w:p>
    <w:p w:rsidR="00155429" w:rsidRPr="006A5150" w:rsidRDefault="00155429" w:rsidP="006557EA">
      <w:pPr>
        <w:pStyle w:val="200"/>
        <w:spacing w:line="240" w:lineRule="auto"/>
        <w:ind w:firstLine="709"/>
        <w:rPr>
          <w:sz w:val="24"/>
          <w:szCs w:val="28"/>
        </w:rPr>
      </w:pPr>
    </w:p>
    <w:p w:rsidR="00155429" w:rsidRPr="006A5150" w:rsidRDefault="00155429" w:rsidP="006557EA">
      <w:pPr>
        <w:pStyle w:val="200"/>
        <w:spacing w:line="240" w:lineRule="auto"/>
        <w:ind w:firstLine="709"/>
        <w:rPr>
          <w:sz w:val="24"/>
          <w:szCs w:val="28"/>
        </w:rPr>
      </w:pPr>
    </w:p>
    <w:p w:rsidR="00155429" w:rsidRPr="006A5150" w:rsidRDefault="00155429" w:rsidP="006557EA">
      <w:pPr>
        <w:pStyle w:val="200"/>
        <w:spacing w:line="240" w:lineRule="auto"/>
        <w:ind w:firstLine="709"/>
        <w:rPr>
          <w:sz w:val="24"/>
          <w:szCs w:val="28"/>
        </w:rPr>
      </w:pPr>
    </w:p>
    <w:p w:rsidR="00155429" w:rsidRPr="006A5150" w:rsidRDefault="00155429" w:rsidP="006557EA">
      <w:pPr>
        <w:pStyle w:val="200"/>
        <w:spacing w:line="240" w:lineRule="auto"/>
        <w:ind w:firstLine="709"/>
        <w:rPr>
          <w:sz w:val="24"/>
          <w:szCs w:val="28"/>
        </w:rPr>
      </w:pPr>
    </w:p>
    <w:p w:rsidR="00155429" w:rsidRPr="006A5150" w:rsidRDefault="00155429" w:rsidP="006557EA">
      <w:pPr>
        <w:pStyle w:val="200"/>
        <w:spacing w:line="240" w:lineRule="auto"/>
        <w:ind w:firstLine="709"/>
        <w:rPr>
          <w:sz w:val="24"/>
          <w:szCs w:val="28"/>
        </w:rPr>
      </w:pPr>
    </w:p>
    <w:sectPr w:rsidR="00155429" w:rsidRPr="006A5150" w:rsidSect="00FF470A">
      <w:pgSz w:w="11906" w:h="16838"/>
      <w:pgMar w:top="85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5727" w:rsidRDefault="00605727">
      <w:r>
        <w:separator/>
      </w:r>
    </w:p>
  </w:endnote>
  <w:endnote w:type="continuationSeparator" w:id="1">
    <w:p w:rsidR="00605727" w:rsidRDefault="0060572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angal">
    <w:panose1 w:val="02040503050203030202"/>
    <w:charset w:val="01"/>
    <w:family w:val="roman"/>
    <w:notTrueType/>
    <w:pitch w:val="variable"/>
    <w:sig w:usb0="00002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5727" w:rsidRDefault="00605727">
      <w:r>
        <w:separator/>
      </w:r>
    </w:p>
  </w:footnote>
  <w:footnote w:type="continuationSeparator" w:id="1">
    <w:p w:rsidR="00605727" w:rsidRDefault="0060572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E27E58"/>
    <w:multiLevelType w:val="hybridMultilevel"/>
    <w:tmpl w:val="911A27F6"/>
    <w:lvl w:ilvl="0" w:tplc="063CAD74">
      <w:start w:val="1"/>
      <w:numFmt w:val="bullet"/>
      <w:lvlText w:val=""/>
      <w:lvlJc w:val="left"/>
      <w:pPr>
        <w:ind w:left="1353"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4EF5834"/>
    <w:multiLevelType w:val="hybridMultilevel"/>
    <w:tmpl w:val="2FDC808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F193F91"/>
    <w:multiLevelType w:val="hybridMultilevel"/>
    <w:tmpl w:val="CEECD246"/>
    <w:lvl w:ilvl="0" w:tplc="063CAD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FBB1393"/>
    <w:multiLevelType w:val="hybridMultilevel"/>
    <w:tmpl w:val="58B6AD1C"/>
    <w:lvl w:ilvl="0" w:tplc="063CAD74">
      <w:start w:val="1"/>
      <w:numFmt w:val="bullet"/>
      <w:lvlText w:val=""/>
      <w:lvlJc w:val="left"/>
      <w:pPr>
        <w:ind w:left="107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1A745D7"/>
    <w:multiLevelType w:val="hybridMultilevel"/>
    <w:tmpl w:val="230A9176"/>
    <w:lvl w:ilvl="0" w:tplc="063CAD7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F186C7B"/>
    <w:multiLevelType w:val="hybridMultilevel"/>
    <w:tmpl w:val="96F6FC26"/>
    <w:lvl w:ilvl="0" w:tplc="E4006A02">
      <w:start w:val="1"/>
      <w:numFmt w:val="bullet"/>
      <w:lvlText w:val=""/>
      <w:lvlJc w:val="left"/>
      <w:pPr>
        <w:ind w:left="107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8CB0E4F"/>
    <w:multiLevelType w:val="hybridMultilevel"/>
    <w:tmpl w:val="ED1AB3D8"/>
    <w:lvl w:ilvl="0" w:tplc="4BE2B0B0">
      <w:start w:val="2016"/>
      <w:numFmt w:val="bullet"/>
      <w:lvlText w:val=""/>
      <w:lvlJc w:val="left"/>
      <w:pPr>
        <w:ind w:left="1069" w:hanging="360"/>
      </w:pPr>
      <w:rPr>
        <w:rFonts w:ascii="Symbol" w:eastAsiaTheme="minorHAnsi"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nsid w:val="416B6ABC"/>
    <w:multiLevelType w:val="hybridMultilevel"/>
    <w:tmpl w:val="D77660C8"/>
    <w:lvl w:ilvl="0" w:tplc="063CAD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280358F"/>
    <w:multiLevelType w:val="hybridMultilevel"/>
    <w:tmpl w:val="F864E11C"/>
    <w:lvl w:ilvl="0" w:tplc="063CAD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A291674"/>
    <w:multiLevelType w:val="hybridMultilevel"/>
    <w:tmpl w:val="38B60B58"/>
    <w:lvl w:ilvl="0" w:tplc="063CAD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18A3FDE"/>
    <w:multiLevelType w:val="hybridMultilevel"/>
    <w:tmpl w:val="AEA6B8BA"/>
    <w:lvl w:ilvl="0" w:tplc="063CAD7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619E2384"/>
    <w:multiLevelType w:val="hybridMultilevel"/>
    <w:tmpl w:val="4BBCD87C"/>
    <w:lvl w:ilvl="0" w:tplc="063CAD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3601C70"/>
    <w:multiLevelType w:val="hybridMultilevel"/>
    <w:tmpl w:val="712061D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670B54A5"/>
    <w:multiLevelType w:val="hybridMultilevel"/>
    <w:tmpl w:val="117E90CE"/>
    <w:lvl w:ilvl="0" w:tplc="063CAD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9995777"/>
    <w:multiLevelType w:val="hybridMultilevel"/>
    <w:tmpl w:val="FDCC3B24"/>
    <w:lvl w:ilvl="0" w:tplc="063CAD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A9053D6"/>
    <w:multiLevelType w:val="hybridMultilevel"/>
    <w:tmpl w:val="78C2386C"/>
    <w:lvl w:ilvl="0" w:tplc="F008E220">
      <w:start w:val="2016"/>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C68315E"/>
    <w:multiLevelType w:val="hybridMultilevel"/>
    <w:tmpl w:val="08BC5E60"/>
    <w:lvl w:ilvl="0" w:tplc="B6FEBC8E">
      <w:start w:val="338"/>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7">
    <w:nsid w:val="6E377F9A"/>
    <w:multiLevelType w:val="hybridMultilevel"/>
    <w:tmpl w:val="03B24174"/>
    <w:lvl w:ilvl="0" w:tplc="063CAD74">
      <w:start w:val="1"/>
      <w:numFmt w:val="bullet"/>
      <w:lvlText w:val=""/>
      <w:lvlJc w:val="left"/>
      <w:pPr>
        <w:ind w:left="92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17"/>
  </w:num>
  <w:num w:numId="4">
    <w:abstractNumId w:val="0"/>
  </w:num>
  <w:num w:numId="5">
    <w:abstractNumId w:val="5"/>
  </w:num>
  <w:num w:numId="6">
    <w:abstractNumId w:val="16"/>
  </w:num>
  <w:num w:numId="7">
    <w:abstractNumId w:val="13"/>
  </w:num>
  <w:num w:numId="8">
    <w:abstractNumId w:val="11"/>
  </w:num>
  <w:num w:numId="9">
    <w:abstractNumId w:val="14"/>
  </w:num>
  <w:num w:numId="10">
    <w:abstractNumId w:val="9"/>
  </w:num>
  <w:num w:numId="11">
    <w:abstractNumId w:val="2"/>
  </w:num>
  <w:num w:numId="12">
    <w:abstractNumId w:val="7"/>
  </w:num>
  <w:num w:numId="13">
    <w:abstractNumId w:val="4"/>
  </w:num>
  <w:num w:numId="14">
    <w:abstractNumId w:val="6"/>
  </w:num>
  <w:num w:numId="15">
    <w:abstractNumId w:val="15"/>
  </w:num>
  <w:num w:numId="16">
    <w:abstractNumId w:val="1"/>
  </w:num>
  <w:num w:numId="17">
    <w:abstractNumId w:val="12"/>
  </w:num>
  <w:num w:numId="18">
    <w:abstractNumId w:val="10"/>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E77C5A"/>
    <w:rsid w:val="00000E2F"/>
    <w:rsid w:val="00000FE9"/>
    <w:rsid w:val="00001173"/>
    <w:rsid w:val="00001290"/>
    <w:rsid w:val="00001425"/>
    <w:rsid w:val="000024CC"/>
    <w:rsid w:val="00002723"/>
    <w:rsid w:val="00002F57"/>
    <w:rsid w:val="00003C2B"/>
    <w:rsid w:val="00003CC9"/>
    <w:rsid w:val="000055DA"/>
    <w:rsid w:val="000071E9"/>
    <w:rsid w:val="00011851"/>
    <w:rsid w:val="00013086"/>
    <w:rsid w:val="000135E1"/>
    <w:rsid w:val="00013F13"/>
    <w:rsid w:val="000143F4"/>
    <w:rsid w:val="000156E9"/>
    <w:rsid w:val="000163D3"/>
    <w:rsid w:val="00016F0A"/>
    <w:rsid w:val="0002018C"/>
    <w:rsid w:val="0002064F"/>
    <w:rsid w:val="00020D87"/>
    <w:rsid w:val="00020E65"/>
    <w:rsid w:val="00022EB9"/>
    <w:rsid w:val="000239CF"/>
    <w:rsid w:val="00024F77"/>
    <w:rsid w:val="000254A7"/>
    <w:rsid w:val="0002618E"/>
    <w:rsid w:val="00027913"/>
    <w:rsid w:val="00027A08"/>
    <w:rsid w:val="0003109F"/>
    <w:rsid w:val="000313BC"/>
    <w:rsid w:val="00032365"/>
    <w:rsid w:val="00033600"/>
    <w:rsid w:val="0003485F"/>
    <w:rsid w:val="0003505C"/>
    <w:rsid w:val="00037161"/>
    <w:rsid w:val="000376B6"/>
    <w:rsid w:val="0004143B"/>
    <w:rsid w:val="00042344"/>
    <w:rsid w:val="00046046"/>
    <w:rsid w:val="000478C6"/>
    <w:rsid w:val="000506B9"/>
    <w:rsid w:val="00050E6C"/>
    <w:rsid w:val="00051630"/>
    <w:rsid w:val="0005165F"/>
    <w:rsid w:val="00051ED9"/>
    <w:rsid w:val="00052E1B"/>
    <w:rsid w:val="00054213"/>
    <w:rsid w:val="00054E81"/>
    <w:rsid w:val="00057010"/>
    <w:rsid w:val="000572BD"/>
    <w:rsid w:val="0006070A"/>
    <w:rsid w:val="0006205E"/>
    <w:rsid w:val="00063FB6"/>
    <w:rsid w:val="0006507A"/>
    <w:rsid w:val="000658F1"/>
    <w:rsid w:val="000659EE"/>
    <w:rsid w:val="00066933"/>
    <w:rsid w:val="00067842"/>
    <w:rsid w:val="00067EC8"/>
    <w:rsid w:val="00071D0B"/>
    <w:rsid w:val="00073502"/>
    <w:rsid w:val="0007594E"/>
    <w:rsid w:val="000774D5"/>
    <w:rsid w:val="00080222"/>
    <w:rsid w:val="000807C1"/>
    <w:rsid w:val="0008081E"/>
    <w:rsid w:val="00081981"/>
    <w:rsid w:val="00081E85"/>
    <w:rsid w:val="00082AB0"/>
    <w:rsid w:val="00082EB6"/>
    <w:rsid w:val="00083B49"/>
    <w:rsid w:val="00084B8F"/>
    <w:rsid w:val="00087805"/>
    <w:rsid w:val="00087E06"/>
    <w:rsid w:val="000905ED"/>
    <w:rsid w:val="0009067B"/>
    <w:rsid w:val="000912E7"/>
    <w:rsid w:val="000946B8"/>
    <w:rsid w:val="00094C13"/>
    <w:rsid w:val="00096236"/>
    <w:rsid w:val="0009680E"/>
    <w:rsid w:val="00097C7A"/>
    <w:rsid w:val="000A04AD"/>
    <w:rsid w:val="000A0915"/>
    <w:rsid w:val="000A09CF"/>
    <w:rsid w:val="000A0F62"/>
    <w:rsid w:val="000A16F5"/>
    <w:rsid w:val="000A23B7"/>
    <w:rsid w:val="000A37A5"/>
    <w:rsid w:val="000A5255"/>
    <w:rsid w:val="000A5D77"/>
    <w:rsid w:val="000B29EC"/>
    <w:rsid w:val="000B4FFA"/>
    <w:rsid w:val="000B7BE2"/>
    <w:rsid w:val="000C00D6"/>
    <w:rsid w:val="000C058B"/>
    <w:rsid w:val="000C2540"/>
    <w:rsid w:val="000C287F"/>
    <w:rsid w:val="000C2ADA"/>
    <w:rsid w:val="000C2B71"/>
    <w:rsid w:val="000C32B2"/>
    <w:rsid w:val="000C3362"/>
    <w:rsid w:val="000C3723"/>
    <w:rsid w:val="000C3A9E"/>
    <w:rsid w:val="000C5BDC"/>
    <w:rsid w:val="000C62F1"/>
    <w:rsid w:val="000C64A3"/>
    <w:rsid w:val="000C65DD"/>
    <w:rsid w:val="000C6BBD"/>
    <w:rsid w:val="000C7D5D"/>
    <w:rsid w:val="000D0BEE"/>
    <w:rsid w:val="000D11BC"/>
    <w:rsid w:val="000D127A"/>
    <w:rsid w:val="000D14D0"/>
    <w:rsid w:val="000D18A7"/>
    <w:rsid w:val="000D1961"/>
    <w:rsid w:val="000D267F"/>
    <w:rsid w:val="000D2EC9"/>
    <w:rsid w:val="000D3DDE"/>
    <w:rsid w:val="000D447F"/>
    <w:rsid w:val="000D4D11"/>
    <w:rsid w:val="000D4F48"/>
    <w:rsid w:val="000D55B5"/>
    <w:rsid w:val="000D6167"/>
    <w:rsid w:val="000D7E62"/>
    <w:rsid w:val="000E0EEF"/>
    <w:rsid w:val="000E1864"/>
    <w:rsid w:val="000E188C"/>
    <w:rsid w:val="000E3D4F"/>
    <w:rsid w:val="000E5802"/>
    <w:rsid w:val="000E7823"/>
    <w:rsid w:val="000F0980"/>
    <w:rsid w:val="000F3347"/>
    <w:rsid w:val="000F3DA6"/>
    <w:rsid w:val="000F3E1F"/>
    <w:rsid w:val="000F5451"/>
    <w:rsid w:val="000F7E09"/>
    <w:rsid w:val="001003F2"/>
    <w:rsid w:val="00101517"/>
    <w:rsid w:val="0010580B"/>
    <w:rsid w:val="00105EC4"/>
    <w:rsid w:val="00106408"/>
    <w:rsid w:val="001064FA"/>
    <w:rsid w:val="00112C3C"/>
    <w:rsid w:val="00116D12"/>
    <w:rsid w:val="00116D52"/>
    <w:rsid w:val="001178A2"/>
    <w:rsid w:val="00122A16"/>
    <w:rsid w:val="00123CB3"/>
    <w:rsid w:val="00124159"/>
    <w:rsid w:val="0012500A"/>
    <w:rsid w:val="0012559A"/>
    <w:rsid w:val="00125BED"/>
    <w:rsid w:val="001305D7"/>
    <w:rsid w:val="00130602"/>
    <w:rsid w:val="00130D19"/>
    <w:rsid w:val="001329CB"/>
    <w:rsid w:val="00132CA1"/>
    <w:rsid w:val="00134E99"/>
    <w:rsid w:val="0013597C"/>
    <w:rsid w:val="00137E52"/>
    <w:rsid w:val="001433A5"/>
    <w:rsid w:val="001437D4"/>
    <w:rsid w:val="00143F84"/>
    <w:rsid w:val="001459AC"/>
    <w:rsid w:val="001464D4"/>
    <w:rsid w:val="00146CEF"/>
    <w:rsid w:val="001473E0"/>
    <w:rsid w:val="0014762D"/>
    <w:rsid w:val="0014771B"/>
    <w:rsid w:val="0014774F"/>
    <w:rsid w:val="0014799C"/>
    <w:rsid w:val="00152F0C"/>
    <w:rsid w:val="00154BEC"/>
    <w:rsid w:val="00155429"/>
    <w:rsid w:val="001570EA"/>
    <w:rsid w:val="0015769B"/>
    <w:rsid w:val="001578C5"/>
    <w:rsid w:val="0016031C"/>
    <w:rsid w:val="00160929"/>
    <w:rsid w:val="00161B72"/>
    <w:rsid w:val="001625CB"/>
    <w:rsid w:val="0016523D"/>
    <w:rsid w:val="00165709"/>
    <w:rsid w:val="001665C8"/>
    <w:rsid w:val="00166C55"/>
    <w:rsid w:val="00166F0D"/>
    <w:rsid w:val="00167277"/>
    <w:rsid w:val="00167F09"/>
    <w:rsid w:val="00172216"/>
    <w:rsid w:val="00175858"/>
    <w:rsid w:val="00176606"/>
    <w:rsid w:val="00176BC5"/>
    <w:rsid w:val="001802E2"/>
    <w:rsid w:val="00180C08"/>
    <w:rsid w:val="00182214"/>
    <w:rsid w:val="00182ABD"/>
    <w:rsid w:val="0018338C"/>
    <w:rsid w:val="00183A51"/>
    <w:rsid w:val="001850C6"/>
    <w:rsid w:val="0018682D"/>
    <w:rsid w:val="00187409"/>
    <w:rsid w:val="00187B1A"/>
    <w:rsid w:val="00190D6E"/>
    <w:rsid w:val="001911E1"/>
    <w:rsid w:val="00192956"/>
    <w:rsid w:val="00193F27"/>
    <w:rsid w:val="001940A6"/>
    <w:rsid w:val="001972A0"/>
    <w:rsid w:val="001A0C53"/>
    <w:rsid w:val="001A0F72"/>
    <w:rsid w:val="001A187D"/>
    <w:rsid w:val="001A20B4"/>
    <w:rsid w:val="001A230C"/>
    <w:rsid w:val="001A245C"/>
    <w:rsid w:val="001A2B29"/>
    <w:rsid w:val="001A4534"/>
    <w:rsid w:val="001A4FA5"/>
    <w:rsid w:val="001A63F6"/>
    <w:rsid w:val="001A7388"/>
    <w:rsid w:val="001A75C4"/>
    <w:rsid w:val="001A77D9"/>
    <w:rsid w:val="001A7EF5"/>
    <w:rsid w:val="001B0210"/>
    <w:rsid w:val="001B08E0"/>
    <w:rsid w:val="001B2056"/>
    <w:rsid w:val="001B2913"/>
    <w:rsid w:val="001B309E"/>
    <w:rsid w:val="001B3B75"/>
    <w:rsid w:val="001B3F32"/>
    <w:rsid w:val="001B410B"/>
    <w:rsid w:val="001B4933"/>
    <w:rsid w:val="001B582C"/>
    <w:rsid w:val="001B7F25"/>
    <w:rsid w:val="001C0190"/>
    <w:rsid w:val="001C10DA"/>
    <w:rsid w:val="001C1923"/>
    <w:rsid w:val="001C3B86"/>
    <w:rsid w:val="001C49F5"/>
    <w:rsid w:val="001C4A17"/>
    <w:rsid w:val="001C4D52"/>
    <w:rsid w:val="001C5D2B"/>
    <w:rsid w:val="001C6360"/>
    <w:rsid w:val="001C72D2"/>
    <w:rsid w:val="001C74B3"/>
    <w:rsid w:val="001C7F44"/>
    <w:rsid w:val="001D1142"/>
    <w:rsid w:val="001D1BD9"/>
    <w:rsid w:val="001D1E8D"/>
    <w:rsid w:val="001D1F0B"/>
    <w:rsid w:val="001D29A2"/>
    <w:rsid w:val="001D2C7F"/>
    <w:rsid w:val="001D33BD"/>
    <w:rsid w:val="001D660B"/>
    <w:rsid w:val="001E0EE4"/>
    <w:rsid w:val="001E1168"/>
    <w:rsid w:val="001E3634"/>
    <w:rsid w:val="001E4D7C"/>
    <w:rsid w:val="001E50A3"/>
    <w:rsid w:val="001E6215"/>
    <w:rsid w:val="001E6BCD"/>
    <w:rsid w:val="001E716C"/>
    <w:rsid w:val="001F1B52"/>
    <w:rsid w:val="001F282F"/>
    <w:rsid w:val="001F3E9B"/>
    <w:rsid w:val="001F5398"/>
    <w:rsid w:val="001F585F"/>
    <w:rsid w:val="001F6E64"/>
    <w:rsid w:val="001F7D2F"/>
    <w:rsid w:val="00200645"/>
    <w:rsid w:val="0020385F"/>
    <w:rsid w:val="0020404D"/>
    <w:rsid w:val="002056FF"/>
    <w:rsid w:val="00210DB4"/>
    <w:rsid w:val="00211039"/>
    <w:rsid w:val="002125BB"/>
    <w:rsid w:val="00212909"/>
    <w:rsid w:val="00213488"/>
    <w:rsid w:val="0021474F"/>
    <w:rsid w:val="00214C09"/>
    <w:rsid w:val="00217941"/>
    <w:rsid w:val="002206E5"/>
    <w:rsid w:val="00223483"/>
    <w:rsid w:val="002236D0"/>
    <w:rsid w:val="00224C87"/>
    <w:rsid w:val="00224DE3"/>
    <w:rsid w:val="00224FB8"/>
    <w:rsid w:val="0022695F"/>
    <w:rsid w:val="002272CF"/>
    <w:rsid w:val="0022764A"/>
    <w:rsid w:val="0022775B"/>
    <w:rsid w:val="00227A61"/>
    <w:rsid w:val="00227E32"/>
    <w:rsid w:val="002307FA"/>
    <w:rsid w:val="00230A53"/>
    <w:rsid w:val="00231847"/>
    <w:rsid w:val="00231AD1"/>
    <w:rsid w:val="00232DC2"/>
    <w:rsid w:val="002330AA"/>
    <w:rsid w:val="002335DA"/>
    <w:rsid w:val="00233A01"/>
    <w:rsid w:val="00234A8B"/>
    <w:rsid w:val="0023637A"/>
    <w:rsid w:val="002364F3"/>
    <w:rsid w:val="00242706"/>
    <w:rsid w:val="00242E5B"/>
    <w:rsid w:val="00243459"/>
    <w:rsid w:val="002434B4"/>
    <w:rsid w:val="00244082"/>
    <w:rsid w:val="0024653E"/>
    <w:rsid w:val="00250B03"/>
    <w:rsid w:val="002513A7"/>
    <w:rsid w:val="002529A6"/>
    <w:rsid w:val="00253288"/>
    <w:rsid w:val="00254CBD"/>
    <w:rsid w:val="00255791"/>
    <w:rsid w:val="0025621D"/>
    <w:rsid w:val="00260316"/>
    <w:rsid w:val="002605DA"/>
    <w:rsid w:val="00260F4D"/>
    <w:rsid w:val="0026185A"/>
    <w:rsid w:val="00265A2D"/>
    <w:rsid w:val="0026679F"/>
    <w:rsid w:val="0026782F"/>
    <w:rsid w:val="00270042"/>
    <w:rsid w:val="00270A28"/>
    <w:rsid w:val="00270D91"/>
    <w:rsid w:val="00271DD5"/>
    <w:rsid w:val="00272021"/>
    <w:rsid w:val="002726F0"/>
    <w:rsid w:val="00274238"/>
    <w:rsid w:val="002750FC"/>
    <w:rsid w:val="00277000"/>
    <w:rsid w:val="00281D1A"/>
    <w:rsid w:val="00283D63"/>
    <w:rsid w:val="002849B4"/>
    <w:rsid w:val="002849DD"/>
    <w:rsid w:val="00284E75"/>
    <w:rsid w:val="0028673E"/>
    <w:rsid w:val="0028772F"/>
    <w:rsid w:val="00287EBD"/>
    <w:rsid w:val="00291422"/>
    <w:rsid w:val="00291B27"/>
    <w:rsid w:val="00293FE2"/>
    <w:rsid w:val="00295FAD"/>
    <w:rsid w:val="002962A7"/>
    <w:rsid w:val="002967FC"/>
    <w:rsid w:val="00296F80"/>
    <w:rsid w:val="00297758"/>
    <w:rsid w:val="00297BC0"/>
    <w:rsid w:val="002A1030"/>
    <w:rsid w:val="002A1954"/>
    <w:rsid w:val="002A36AE"/>
    <w:rsid w:val="002A468C"/>
    <w:rsid w:val="002A53B6"/>
    <w:rsid w:val="002A6467"/>
    <w:rsid w:val="002B20A9"/>
    <w:rsid w:val="002B28E7"/>
    <w:rsid w:val="002B2C6D"/>
    <w:rsid w:val="002B4C25"/>
    <w:rsid w:val="002B4D64"/>
    <w:rsid w:val="002B5C52"/>
    <w:rsid w:val="002B5CE2"/>
    <w:rsid w:val="002C16B6"/>
    <w:rsid w:val="002C23E9"/>
    <w:rsid w:val="002C2EC7"/>
    <w:rsid w:val="002C3D63"/>
    <w:rsid w:val="002C3F0D"/>
    <w:rsid w:val="002C62E6"/>
    <w:rsid w:val="002C681F"/>
    <w:rsid w:val="002C686F"/>
    <w:rsid w:val="002C782C"/>
    <w:rsid w:val="002C7988"/>
    <w:rsid w:val="002D00FF"/>
    <w:rsid w:val="002D058D"/>
    <w:rsid w:val="002D0A7B"/>
    <w:rsid w:val="002D2F3E"/>
    <w:rsid w:val="002D34F4"/>
    <w:rsid w:val="002D3A10"/>
    <w:rsid w:val="002D4092"/>
    <w:rsid w:val="002D41BB"/>
    <w:rsid w:val="002D428A"/>
    <w:rsid w:val="002D4D1A"/>
    <w:rsid w:val="002D4D7E"/>
    <w:rsid w:val="002D4E22"/>
    <w:rsid w:val="002D669C"/>
    <w:rsid w:val="002E039F"/>
    <w:rsid w:val="002E148F"/>
    <w:rsid w:val="002E261F"/>
    <w:rsid w:val="002E5A4E"/>
    <w:rsid w:val="002E5B7E"/>
    <w:rsid w:val="002E6BE0"/>
    <w:rsid w:val="002E7A4F"/>
    <w:rsid w:val="002F1EEF"/>
    <w:rsid w:val="002F2E8F"/>
    <w:rsid w:val="002F3C55"/>
    <w:rsid w:val="00300363"/>
    <w:rsid w:val="003003D2"/>
    <w:rsid w:val="00301FE2"/>
    <w:rsid w:val="003031BB"/>
    <w:rsid w:val="003043FB"/>
    <w:rsid w:val="00304D45"/>
    <w:rsid w:val="00305E58"/>
    <w:rsid w:val="00305EF2"/>
    <w:rsid w:val="00306567"/>
    <w:rsid w:val="0030677A"/>
    <w:rsid w:val="00310A8E"/>
    <w:rsid w:val="00310EB0"/>
    <w:rsid w:val="00311FB4"/>
    <w:rsid w:val="00312CF2"/>
    <w:rsid w:val="0031302B"/>
    <w:rsid w:val="003132CE"/>
    <w:rsid w:val="00315ECC"/>
    <w:rsid w:val="00320FE5"/>
    <w:rsid w:val="00322946"/>
    <w:rsid w:val="00322E6A"/>
    <w:rsid w:val="003235A2"/>
    <w:rsid w:val="00323A85"/>
    <w:rsid w:val="00324570"/>
    <w:rsid w:val="00325261"/>
    <w:rsid w:val="00326797"/>
    <w:rsid w:val="0032797B"/>
    <w:rsid w:val="00327E3D"/>
    <w:rsid w:val="00330A4A"/>
    <w:rsid w:val="0033289A"/>
    <w:rsid w:val="00332A6F"/>
    <w:rsid w:val="00332F22"/>
    <w:rsid w:val="00335746"/>
    <w:rsid w:val="00335820"/>
    <w:rsid w:val="003365E5"/>
    <w:rsid w:val="00340869"/>
    <w:rsid w:val="0034306B"/>
    <w:rsid w:val="00343D4C"/>
    <w:rsid w:val="00343E3B"/>
    <w:rsid w:val="0034485F"/>
    <w:rsid w:val="00345A11"/>
    <w:rsid w:val="00345C08"/>
    <w:rsid w:val="00346067"/>
    <w:rsid w:val="00347B34"/>
    <w:rsid w:val="00347F21"/>
    <w:rsid w:val="003504A9"/>
    <w:rsid w:val="003504E3"/>
    <w:rsid w:val="003512BF"/>
    <w:rsid w:val="0035143F"/>
    <w:rsid w:val="00352D62"/>
    <w:rsid w:val="003540CE"/>
    <w:rsid w:val="00354E75"/>
    <w:rsid w:val="003561C2"/>
    <w:rsid w:val="00357DF4"/>
    <w:rsid w:val="003618B9"/>
    <w:rsid w:val="00363072"/>
    <w:rsid w:val="0036356C"/>
    <w:rsid w:val="00364353"/>
    <w:rsid w:val="00364A2D"/>
    <w:rsid w:val="00366A1F"/>
    <w:rsid w:val="00371493"/>
    <w:rsid w:val="0037171B"/>
    <w:rsid w:val="00372627"/>
    <w:rsid w:val="00372EA7"/>
    <w:rsid w:val="00373158"/>
    <w:rsid w:val="0037318D"/>
    <w:rsid w:val="00373BCA"/>
    <w:rsid w:val="00377782"/>
    <w:rsid w:val="00377925"/>
    <w:rsid w:val="00377CD9"/>
    <w:rsid w:val="00380A47"/>
    <w:rsid w:val="00382C05"/>
    <w:rsid w:val="00382D2C"/>
    <w:rsid w:val="00382E67"/>
    <w:rsid w:val="003851E8"/>
    <w:rsid w:val="003907F0"/>
    <w:rsid w:val="00391022"/>
    <w:rsid w:val="003923C7"/>
    <w:rsid w:val="00393E06"/>
    <w:rsid w:val="00396192"/>
    <w:rsid w:val="0039672E"/>
    <w:rsid w:val="00397E35"/>
    <w:rsid w:val="00397F7D"/>
    <w:rsid w:val="003A1BBE"/>
    <w:rsid w:val="003A2344"/>
    <w:rsid w:val="003A3224"/>
    <w:rsid w:val="003A4C70"/>
    <w:rsid w:val="003A6601"/>
    <w:rsid w:val="003A6F32"/>
    <w:rsid w:val="003A755F"/>
    <w:rsid w:val="003B0515"/>
    <w:rsid w:val="003B22AB"/>
    <w:rsid w:val="003B258F"/>
    <w:rsid w:val="003B3A0A"/>
    <w:rsid w:val="003B5091"/>
    <w:rsid w:val="003C24CD"/>
    <w:rsid w:val="003C31D0"/>
    <w:rsid w:val="003C31FA"/>
    <w:rsid w:val="003C4444"/>
    <w:rsid w:val="003C48C0"/>
    <w:rsid w:val="003D10C0"/>
    <w:rsid w:val="003D1685"/>
    <w:rsid w:val="003D295C"/>
    <w:rsid w:val="003D30F5"/>
    <w:rsid w:val="003D370E"/>
    <w:rsid w:val="003D4A60"/>
    <w:rsid w:val="003D4DAC"/>
    <w:rsid w:val="003D54F9"/>
    <w:rsid w:val="003D70F6"/>
    <w:rsid w:val="003D7233"/>
    <w:rsid w:val="003D75A0"/>
    <w:rsid w:val="003E16D8"/>
    <w:rsid w:val="003E2DEF"/>
    <w:rsid w:val="003E35A1"/>
    <w:rsid w:val="003E42CB"/>
    <w:rsid w:val="003E5861"/>
    <w:rsid w:val="003E760F"/>
    <w:rsid w:val="003F1247"/>
    <w:rsid w:val="003F137B"/>
    <w:rsid w:val="003F1503"/>
    <w:rsid w:val="003F24E0"/>
    <w:rsid w:val="003F26D3"/>
    <w:rsid w:val="003F30BE"/>
    <w:rsid w:val="003F3261"/>
    <w:rsid w:val="003F3F2F"/>
    <w:rsid w:val="003F4223"/>
    <w:rsid w:val="003F4A82"/>
    <w:rsid w:val="003F5BEE"/>
    <w:rsid w:val="003F5CAF"/>
    <w:rsid w:val="003F69A8"/>
    <w:rsid w:val="003F6C30"/>
    <w:rsid w:val="003F6FC0"/>
    <w:rsid w:val="003F721B"/>
    <w:rsid w:val="00400A84"/>
    <w:rsid w:val="00400C3D"/>
    <w:rsid w:val="00401B59"/>
    <w:rsid w:val="00403A6A"/>
    <w:rsid w:val="0040419B"/>
    <w:rsid w:val="00404C14"/>
    <w:rsid w:val="00404DCC"/>
    <w:rsid w:val="00405B85"/>
    <w:rsid w:val="00405E24"/>
    <w:rsid w:val="00411505"/>
    <w:rsid w:val="00412BB6"/>
    <w:rsid w:val="004133F8"/>
    <w:rsid w:val="00414DE4"/>
    <w:rsid w:val="00416005"/>
    <w:rsid w:val="00417469"/>
    <w:rsid w:val="0042069C"/>
    <w:rsid w:val="00420795"/>
    <w:rsid w:val="00421175"/>
    <w:rsid w:val="00421A46"/>
    <w:rsid w:val="00422DD4"/>
    <w:rsid w:val="00423EE7"/>
    <w:rsid w:val="0042719D"/>
    <w:rsid w:val="00427CCC"/>
    <w:rsid w:val="00430183"/>
    <w:rsid w:val="0043061C"/>
    <w:rsid w:val="00432612"/>
    <w:rsid w:val="00433044"/>
    <w:rsid w:val="0043331A"/>
    <w:rsid w:val="00433C25"/>
    <w:rsid w:val="00435271"/>
    <w:rsid w:val="00435715"/>
    <w:rsid w:val="0043573D"/>
    <w:rsid w:val="00437953"/>
    <w:rsid w:val="00437F4B"/>
    <w:rsid w:val="00440199"/>
    <w:rsid w:val="00440420"/>
    <w:rsid w:val="0044225D"/>
    <w:rsid w:val="00445B5B"/>
    <w:rsid w:val="00445E4A"/>
    <w:rsid w:val="004462F1"/>
    <w:rsid w:val="00447072"/>
    <w:rsid w:val="00447BC3"/>
    <w:rsid w:val="00450257"/>
    <w:rsid w:val="00450DF6"/>
    <w:rsid w:val="00451051"/>
    <w:rsid w:val="00451F43"/>
    <w:rsid w:val="004528A5"/>
    <w:rsid w:val="00453926"/>
    <w:rsid w:val="00455305"/>
    <w:rsid w:val="0045570D"/>
    <w:rsid w:val="00455E00"/>
    <w:rsid w:val="004574DB"/>
    <w:rsid w:val="004600EF"/>
    <w:rsid w:val="00460775"/>
    <w:rsid w:val="004618F3"/>
    <w:rsid w:val="00465244"/>
    <w:rsid w:val="00466C0F"/>
    <w:rsid w:val="00467C2A"/>
    <w:rsid w:val="00470BEC"/>
    <w:rsid w:val="00470E75"/>
    <w:rsid w:val="00471015"/>
    <w:rsid w:val="004722E8"/>
    <w:rsid w:val="00472D89"/>
    <w:rsid w:val="0047396B"/>
    <w:rsid w:val="00473E9E"/>
    <w:rsid w:val="00473F1E"/>
    <w:rsid w:val="0047679B"/>
    <w:rsid w:val="00476BAA"/>
    <w:rsid w:val="00477C8F"/>
    <w:rsid w:val="004803C8"/>
    <w:rsid w:val="0048092E"/>
    <w:rsid w:val="00480CD7"/>
    <w:rsid w:val="00481992"/>
    <w:rsid w:val="00483588"/>
    <w:rsid w:val="00483CB1"/>
    <w:rsid w:val="0048401F"/>
    <w:rsid w:val="0048418B"/>
    <w:rsid w:val="00484B9C"/>
    <w:rsid w:val="00485944"/>
    <w:rsid w:val="00486080"/>
    <w:rsid w:val="0048672D"/>
    <w:rsid w:val="004875D7"/>
    <w:rsid w:val="00487C81"/>
    <w:rsid w:val="0049047F"/>
    <w:rsid w:val="00490EF0"/>
    <w:rsid w:val="0049131F"/>
    <w:rsid w:val="00494320"/>
    <w:rsid w:val="00495769"/>
    <w:rsid w:val="00495992"/>
    <w:rsid w:val="004972E4"/>
    <w:rsid w:val="004A0906"/>
    <w:rsid w:val="004A0E67"/>
    <w:rsid w:val="004A1F92"/>
    <w:rsid w:val="004A377B"/>
    <w:rsid w:val="004A37B7"/>
    <w:rsid w:val="004A543E"/>
    <w:rsid w:val="004A54E0"/>
    <w:rsid w:val="004A555B"/>
    <w:rsid w:val="004A5F7A"/>
    <w:rsid w:val="004A7208"/>
    <w:rsid w:val="004B0C78"/>
    <w:rsid w:val="004B27D2"/>
    <w:rsid w:val="004B320E"/>
    <w:rsid w:val="004B358E"/>
    <w:rsid w:val="004B50F3"/>
    <w:rsid w:val="004B5FDE"/>
    <w:rsid w:val="004B70E3"/>
    <w:rsid w:val="004C28E9"/>
    <w:rsid w:val="004C3B2B"/>
    <w:rsid w:val="004C4D50"/>
    <w:rsid w:val="004C4D70"/>
    <w:rsid w:val="004C514F"/>
    <w:rsid w:val="004C65D6"/>
    <w:rsid w:val="004C7CE0"/>
    <w:rsid w:val="004D132B"/>
    <w:rsid w:val="004D1B2B"/>
    <w:rsid w:val="004D2264"/>
    <w:rsid w:val="004D2AF6"/>
    <w:rsid w:val="004D3F15"/>
    <w:rsid w:val="004D4262"/>
    <w:rsid w:val="004D4E20"/>
    <w:rsid w:val="004D5163"/>
    <w:rsid w:val="004D56FE"/>
    <w:rsid w:val="004D5BCC"/>
    <w:rsid w:val="004D68D5"/>
    <w:rsid w:val="004D73DE"/>
    <w:rsid w:val="004E1265"/>
    <w:rsid w:val="004E1920"/>
    <w:rsid w:val="004E1FE7"/>
    <w:rsid w:val="004E2161"/>
    <w:rsid w:val="004E2C20"/>
    <w:rsid w:val="004E31D4"/>
    <w:rsid w:val="004E3458"/>
    <w:rsid w:val="004E5131"/>
    <w:rsid w:val="004E5A01"/>
    <w:rsid w:val="004E6235"/>
    <w:rsid w:val="004E7998"/>
    <w:rsid w:val="004F17A2"/>
    <w:rsid w:val="004F2443"/>
    <w:rsid w:val="004F410D"/>
    <w:rsid w:val="004F412A"/>
    <w:rsid w:val="004F41AA"/>
    <w:rsid w:val="004F4C3D"/>
    <w:rsid w:val="004F7307"/>
    <w:rsid w:val="0050073E"/>
    <w:rsid w:val="00500A90"/>
    <w:rsid w:val="005015AD"/>
    <w:rsid w:val="005025D1"/>
    <w:rsid w:val="005046D6"/>
    <w:rsid w:val="00504F1A"/>
    <w:rsid w:val="00506F8D"/>
    <w:rsid w:val="005104DA"/>
    <w:rsid w:val="00513324"/>
    <w:rsid w:val="0051365B"/>
    <w:rsid w:val="00513F97"/>
    <w:rsid w:val="005141FF"/>
    <w:rsid w:val="00515350"/>
    <w:rsid w:val="00515C4C"/>
    <w:rsid w:val="005174AE"/>
    <w:rsid w:val="005179E5"/>
    <w:rsid w:val="00517C83"/>
    <w:rsid w:val="00524337"/>
    <w:rsid w:val="00526241"/>
    <w:rsid w:val="00526AB8"/>
    <w:rsid w:val="00530BFD"/>
    <w:rsid w:val="00531A10"/>
    <w:rsid w:val="00531F6C"/>
    <w:rsid w:val="00534524"/>
    <w:rsid w:val="00535D17"/>
    <w:rsid w:val="00536DD6"/>
    <w:rsid w:val="00540158"/>
    <w:rsid w:val="005441F4"/>
    <w:rsid w:val="005472C5"/>
    <w:rsid w:val="00547315"/>
    <w:rsid w:val="00547864"/>
    <w:rsid w:val="00551136"/>
    <w:rsid w:val="00551161"/>
    <w:rsid w:val="0055149C"/>
    <w:rsid w:val="005515F0"/>
    <w:rsid w:val="00552DF7"/>
    <w:rsid w:val="005534F9"/>
    <w:rsid w:val="0055415E"/>
    <w:rsid w:val="00554665"/>
    <w:rsid w:val="00554C8C"/>
    <w:rsid w:val="0055533A"/>
    <w:rsid w:val="00556A19"/>
    <w:rsid w:val="00556E9E"/>
    <w:rsid w:val="0055734F"/>
    <w:rsid w:val="00560156"/>
    <w:rsid w:val="00560F63"/>
    <w:rsid w:val="005618CA"/>
    <w:rsid w:val="00561D1D"/>
    <w:rsid w:val="005621B1"/>
    <w:rsid w:val="00562F83"/>
    <w:rsid w:val="0056779C"/>
    <w:rsid w:val="00571BE1"/>
    <w:rsid w:val="00574D37"/>
    <w:rsid w:val="00574E07"/>
    <w:rsid w:val="00574EDC"/>
    <w:rsid w:val="0057603A"/>
    <w:rsid w:val="0057618E"/>
    <w:rsid w:val="005775A0"/>
    <w:rsid w:val="00580E14"/>
    <w:rsid w:val="005825CB"/>
    <w:rsid w:val="005826F0"/>
    <w:rsid w:val="0058296C"/>
    <w:rsid w:val="00583BEC"/>
    <w:rsid w:val="005847C9"/>
    <w:rsid w:val="00585331"/>
    <w:rsid w:val="00591C26"/>
    <w:rsid w:val="00592190"/>
    <w:rsid w:val="00592AE2"/>
    <w:rsid w:val="00593464"/>
    <w:rsid w:val="0059543E"/>
    <w:rsid w:val="0059661F"/>
    <w:rsid w:val="00597EBE"/>
    <w:rsid w:val="005A1665"/>
    <w:rsid w:val="005A51BB"/>
    <w:rsid w:val="005A5688"/>
    <w:rsid w:val="005A56AB"/>
    <w:rsid w:val="005A5E74"/>
    <w:rsid w:val="005A7558"/>
    <w:rsid w:val="005B00B2"/>
    <w:rsid w:val="005B0133"/>
    <w:rsid w:val="005B052F"/>
    <w:rsid w:val="005B2138"/>
    <w:rsid w:val="005B3499"/>
    <w:rsid w:val="005B37E9"/>
    <w:rsid w:val="005B4AA6"/>
    <w:rsid w:val="005B66DA"/>
    <w:rsid w:val="005B69CD"/>
    <w:rsid w:val="005C05F2"/>
    <w:rsid w:val="005C0D22"/>
    <w:rsid w:val="005C1B89"/>
    <w:rsid w:val="005C208F"/>
    <w:rsid w:val="005C2FFA"/>
    <w:rsid w:val="005C31A3"/>
    <w:rsid w:val="005C5D80"/>
    <w:rsid w:val="005C7709"/>
    <w:rsid w:val="005D22F5"/>
    <w:rsid w:val="005D2BD5"/>
    <w:rsid w:val="005D47E2"/>
    <w:rsid w:val="005D47E6"/>
    <w:rsid w:val="005D4D81"/>
    <w:rsid w:val="005D560E"/>
    <w:rsid w:val="005D5984"/>
    <w:rsid w:val="005D6448"/>
    <w:rsid w:val="005D707F"/>
    <w:rsid w:val="005D75FE"/>
    <w:rsid w:val="005E0541"/>
    <w:rsid w:val="005E5117"/>
    <w:rsid w:val="005E5AFA"/>
    <w:rsid w:val="005E6D88"/>
    <w:rsid w:val="005E799B"/>
    <w:rsid w:val="005F0440"/>
    <w:rsid w:val="005F27A0"/>
    <w:rsid w:val="005F2C03"/>
    <w:rsid w:val="005F372E"/>
    <w:rsid w:val="005F4FBA"/>
    <w:rsid w:val="005F582C"/>
    <w:rsid w:val="005F5FA3"/>
    <w:rsid w:val="005F62F9"/>
    <w:rsid w:val="006003A7"/>
    <w:rsid w:val="006005C8"/>
    <w:rsid w:val="006033BD"/>
    <w:rsid w:val="0060389C"/>
    <w:rsid w:val="0060516D"/>
    <w:rsid w:val="00605727"/>
    <w:rsid w:val="00605F03"/>
    <w:rsid w:val="00605F0E"/>
    <w:rsid w:val="00606F2B"/>
    <w:rsid w:val="00610C36"/>
    <w:rsid w:val="00610D84"/>
    <w:rsid w:val="00611371"/>
    <w:rsid w:val="00613D8E"/>
    <w:rsid w:val="00614031"/>
    <w:rsid w:val="00615560"/>
    <w:rsid w:val="00615A62"/>
    <w:rsid w:val="00617051"/>
    <w:rsid w:val="00617487"/>
    <w:rsid w:val="006175EC"/>
    <w:rsid w:val="00620709"/>
    <w:rsid w:val="006209AD"/>
    <w:rsid w:val="00623F9D"/>
    <w:rsid w:val="006241D6"/>
    <w:rsid w:val="00624E89"/>
    <w:rsid w:val="00624F32"/>
    <w:rsid w:val="006261FF"/>
    <w:rsid w:val="00631132"/>
    <w:rsid w:val="00632A63"/>
    <w:rsid w:val="00633812"/>
    <w:rsid w:val="00633D77"/>
    <w:rsid w:val="00635714"/>
    <w:rsid w:val="00637D95"/>
    <w:rsid w:val="00641494"/>
    <w:rsid w:val="006425A0"/>
    <w:rsid w:val="00642CB1"/>
    <w:rsid w:val="0064306A"/>
    <w:rsid w:val="006431F0"/>
    <w:rsid w:val="00643449"/>
    <w:rsid w:val="0064493C"/>
    <w:rsid w:val="00644C4E"/>
    <w:rsid w:val="00644E78"/>
    <w:rsid w:val="006452A7"/>
    <w:rsid w:val="0064530A"/>
    <w:rsid w:val="00646391"/>
    <w:rsid w:val="0064639E"/>
    <w:rsid w:val="00647F85"/>
    <w:rsid w:val="006506D4"/>
    <w:rsid w:val="0065149C"/>
    <w:rsid w:val="006557EA"/>
    <w:rsid w:val="0065671A"/>
    <w:rsid w:val="00657905"/>
    <w:rsid w:val="006618A3"/>
    <w:rsid w:val="0066329B"/>
    <w:rsid w:val="00663791"/>
    <w:rsid w:val="00664FFE"/>
    <w:rsid w:val="00665AC3"/>
    <w:rsid w:val="00665AF1"/>
    <w:rsid w:val="00672BC6"/>
    <w:rsid w:val="00672F42"/>
    <w:rsid w:val="006732F3"/>
    <w:rsid w:val="006743DB"/>
    <w:rsid w:val="006746FA"/>
    <w:rsid w:val="00676B90"/>
    <w:rsid w:val="006808DD"/>
    <w:rsid w:val="00681187"/>
    <w:rsid w:val="00682FF0"/>
    <w:rsid w:val="0068395B"/>
    <w:rsid w:val="006853CD"/>
    <w:rsid w:val="00685614"/>
    <w:rsid w:val="00685992"/>
    <w:rsid w:val="00685D8F"/>
    <w:rsid w:val="00686ABC"/>
    <w:rsid w:val="00686E38"/>
    <w:rsid w:val="006879E9"/>
    <w:rsid w:val="00691881"/>
    <w:rsid w:val="00692597"/>
    <w:rsid w:val="0069309F"/>
    <w:rsid w:val="006951CA"/>
    <w:rsid w:val="00696601"/>
    <w:rsid w:val="006966EC"/>
    <w:rsid w:val="006967BF"/>
    <w:rsid w:val="00697205"/>
    <w:rsid w:val="006A0623"/>
    <w:rsid w:val="006A0868"/>
    <w:rsid w:val="006A13E9"/>
    <w:rsid w:val="006A15C3"/>
    <w:rsid w:val="006A3EFE"/>
    <w:rsid w:val="006A4CDF"/>
    <w:rsid w:val="006A5150"/>
    <w:rsid w:val="006A66F5"/>
    <w:rsid w:val="006A6E5D"/>
    <w:rsid w:val="006A7060"/>
    <w:rsid w:val="006A7DF1"/>
    <w:rsid w:val="006B0008"/>
    <w:rsid w:val="006B1970"/>
    <w:rsid w:val="006B39FE"/>
    <w:rsid w:val="006B3F06"/>
    <w:rsid w:val="006B5C81"/>
    <w:rsid w:val="006B5E34"/>
    <w:rsid w:val="006B64AA"/>
    <w:rsid w:val="006B684B"/>
    <w:rsid w:val="006B7535"/>
    <w:rsid w:val="006B7D6D"/>
    <w:rsid w:val="006C104A"/>
    <w:rsid w:val="006C2249"/>
    <w:rsid w:val="006C22AF"/>
    <w:rsid w:val="006C596E"/>
    <w:rsid w:val="006C64BD"/>
    <w:rsid w:val="006D0501"/>
    <w:rsid w:val="006D2230"/>
    <w:rsid w:val="006D4E56"/>
    <w:rsid w:val="006E0EE0"/>
    <w:rsid w:val="006E10FA"/>
    <w:rsid w:val="006E308D"/>
    <w:rsid w:val="006E3D22"/>
    <w:rsid w:val="006E562D"/>
    <w:rsid w:val="006E6FB8"/>
    <w:rsid w:val="006E76F0"/>
    <w:rsid w:val="006E79DE"/>
    <w:rsid w:val="006F1827"/>
    <w:rsid w:val="006F1F58"/>
    <w:rsid w:val="006F27CD"/>
    <w:rsid w:val="006F3D4C"/>
    <w:rsid w:val="006F46FB"/>
    <w:rsid w:val="00702522"/>
    <w:rsid w:val="00705E0A"/>
    <w:rsid w:val="007060CE"/>
    <w:rsid w:val="00706806"/>
    <w:rsid w:val="00706922"/>
    <w:rsid w:val="00706BA1"/>
    <w:rsid w:val="0070716C"/>
    <w:rsid w:val="00710166"/>
    <w:rsid w:val="007110A2"/>
    <w:rsid w:val="007116C8"/>
    <w:rsid w:val="00712582"/>
    <w:rsid w:val="00712DEB"/>
    <w:rsid w:val="00713F1E"/>
    <w:rsid w:val="0071498D"/>
    <w:rsid w:val="00715ABC"/>
    <w:rsid w:val="0071790E"/>
    <w:rsid w:val="00717B4A"/>
    <w:rsid w:val="00720AA9"/>
    <w:rsid w:val="00721838"/>
    <w:rsid w:val="00722A17"/>
    <w:rsid w:val="00723C06"/>
    <w:rsid w:val="00723FDC"/>
    <w:rsid w:val="00725897"/>
    <w:rsid w:val="0072589C"/>
    <w:rsid w:val="007262D6"/>
    <w:rsid w:val="00726F96"/>
    <w:rsid w:val="007303B4"/>
    <w:rsid w:val="00731300"/>
    <w:rsid w:val="00731F76"/>
    <w:rsid w:val="007328DA"/>
    <w:rsid w:val="00736AA6"/>
    <w:rsid w:val="00737C04"/>
    <w:rsid w:val="00740F9A"/>
    <w:rsid w:val="007432F3"/>
    <w:rsid w:val="00744038"/>
    <w:rsid w:val="007447F4"/>
    <w:rsid w:val="00746C11"/>
    <w:rsid w:val="00746C2A"/>
    <w:rsid w:val="00746D92"/>
    <w:rsid w:val="007506D6"/>
    <w:rsid w:val="00750BD3"/>
    <w:rsid w:val="00751808"/>
    <w:rsid w:val="00752499"/>
    <w:rsid w:val="00753668"/>
    <w:rsid w:val="007547FB"/>
    <w:rsid w:val="0075579F"/>
    <w:rsid w:val="00756479"/>
    <w:rsid w:val="007601EE"/>
    <w:rsid w:val="00760713"/>
    <w:rsid w:val="007608D5"/>
    <w:rsid w:val="00761CFB"/>
    <w:rsid w:val="00762696"/>
    <w:rsid w:val="00763548"/>
    <w:rsid w:val="00763E05"/>
    <w:rsid w:val="0076412C"/>
    <w:rsid w:val="007645D1"/>
    <w:rsid w:val="007665D2"/>
    <w:rsid w:val="0077071C"/>
    <w:rsid w:val="00770BD0"/>
    <w:rsid w:val="0077134D"/>
    <w:rsid w:val="007717B5"/>
    <w:rsid w:val="00771BA4"/>
    <w:rsid w:val="007724CD"/>
    <w:rsid w:val="00772E26"/>
    <w:rsid w:val="007737D4"/>
    <w:rsid w:val="0077381C"/>
    <w:rsid w:val="00773BBC"/>
    <w:rsid w:val="00775254"/>
    <w:rsid w:val="00776210"/>
    <w:rsid w:val="00777938"/>
    <w:rsid w:val="0078027C"/>
    <w:rsid w:val="00780504"/>
    <w:rsid w:val="00780870"/>
    <w:rsid w:val="007813AA"/>
    <w:rsid w:val="00781C1B"/>
    <w:rsid w:val="00782E39"/>
    <w:rsid w:val="00783A62"/>
    <w:rsid w:val="007843AD"/>
    <w:rsid w:val="007870E7"/>
    <w:rsid w:val="007914DC"/>
    <w:rsid w:val="00791B73"/>
    <w:rsid w:val="00792554"/>
    <w:rsid w:val="00792695"/>
    <w:rsid w:val="00792816"/>
    <w:rsid w:val="00792FDC"/>
    <w:rsid w:val="00793E06"/>
    <w:rsid w:val="00793E28"/>
    <w:rsid w:val="00794009"/>
    <w:rsid w:val="00794714"/>
    <w:rsid w:val="00794C4A"/>
    <w:rsid w:val="00794F07"/>
    <w:rsid w:val="0079574C"/>
    <w:rsid w:val="00796E32"/>
    <w:rsid w:val="00797104"/>
    <w:rsid w:val="00797FA7"/>
    <w:rsid w:val="007A03AA"/>
    <w:rsid w:val="007A11C2"/>
    <w:rsid w:val="007A17CF"/>
    <w:rsid w:val="007A24E3"/>
    <w:rsid w:val="007A26EB"/>
    <w:rsid w:val="007A3CBC"/>
    <w:rsid w:val="007A7191"/>
    <w:rsid w:val="007A7660"/>
    <w:rsid w:val="007B08B4"/>
    <w:rsid w:val="007B25E5"/>
    <w:rsid w:val="007B2B6F"/>
    <w:rsid w:val="007B34F7"/>
    <w:rsid w:val="007B4047"/>
    <w:rsid w:val="007B57B4"/>
    <w:rsid w:val="007B5F22"/>
    <w:rsid w:val="007C0774"/>
    <w:rsid w:val="007C2321"/>
    <w:rsid w:val="007C289C"/>
    <w:rsid w:val="007C2F21"/>
    <w:rsid w:val="007C44F4"/>
    <w:rsid w:val="007C6A07"/>
    <w:rsid w:val="007C7D94"/>
    <w:rsid w:val="007D021C"/>
    <w:rsid w:val="007D0A31"/>
    <w:rsid w:val="007D204E"/>
    <w:rsid w:val="007D2C72"/>
    <w:rsid w:val="007D4F34"/>
    <w:rsid w:val="007D62A4"/>
    <w:rsid w:val="007D6786"/>
    <w:rsid w:val="007D6E81"/>
    <w:rsid w:val="007E2920"/>
    <w:rsid w:val="007E4098"/>
    <w:rsid w:val="007E6B99"/>
    <w:rsid w:val="007E6E9A"/>
    <w:rsid w:val="007E7FEB"/>
    <w:rsid w:val="007F4D68"/>
    <w:rsid w:val="007F5617"/>
    <w:rsid w:val="007F6CA3"/>
    <w:rsid w:val="00800E38"/>
    <w:rsid w:val="00801719"/>
    <w:rsid w:val="00804404"/>
    <w:rsid w:val="00804CDF"/>
    <w:rsid w:val="00805281"/>
    <w:rsid w:val="0080653F"/>
    <w:rsid w:val="008069C1"/>
    <w:rsid w:val="008111F8"/>
    <w:rsid w:val="00811EBE"/>
    <w:rsid w:val="00811FDB"/>
    <w:rsid w:val="00812944"/>
    <w:rsid w:val="00812C07"/>
    <w:rsid w:val="008151F5"/>
    <w:rsid w:val="00816C98"/>
    <w:rsid w:val="00816CFC"/>
    <w:rsid w:val="00817A23"/>
    <w:rsid w:val="00817D95"/>
    <w:rsid w:val="00820EA9"/>
    <w:rsid w:val="00821601"/>
    <w:rsid w:val="00821A8B"/>
    <w:rsid w:val="0082304B"/>
    <w:rsid w:val="00823057"/>
    <w:rsid w:val="00823903"/>
    <w:rsid w:val="008271FB"/>
    <w:rsid w:val="00831391"/>
    <w:rsid w:val="008316A2"/>
    <w:rsid w:val="00833772"/>
    <w:rsid w:val="00833AFC"/>
    <w:rsid w:val="008421CD"/>
    <w:rsid w:val="008425B9"/>
    <w:rsid w:val="00843A17"/>
    <w:rsid w:val="008445BF"/>
    <w:rsid w:val="00845441"/>
    <w:rsid w:val="00845D41"/>
    <w:rsid w:val="00846433"/>
    <w:rsid w:val="00847B7A"/>
    <w:rsid w:val="00850F43"/>
    <w:rsid w:val="00851AED"/>
    <w:rsid w:val="00851BB8"/>
    <w:rsid w:val="0085388C"/>
    <w:rsid w:val="008538AF"/>
    <w:rsid w:val="00855752"/>
    <w:rsid w:val="00855D9B"/>
    <w:rsid w:val="00856CB7"/>
    <w:rsid w:val="00863489"/>
    <w:rsid w:val="008636BF"/>
    <w:rsid w:val="00863D5A"/>
    <w:rsid w:val="008660B8"/>
    <w:rsid w:val="0086654C"/>
    <w:rsid w:val="0086656E"/>
    <w:rsid w:val="00870F2D"/>
    <w:rsid w:val="0087141D"/>
    <w:rsid w:val="00873568"/>
    <w:rsid w:val="00875421"/>
    <w:rsid w:val="0087625E"/>
    <w:rsid w:val="008802B3"/>
    <w:rsid w:val="008805BA"/>
    <w:rsid w:val="00883E4D"/>
    <w:rsid w:val="0088408D"/>
    <w:rsid w:val="008840F4"/>
    <w:rsid w:val="0088434B"/>
    <w:rsid w:val="00885C72"/>
    <w:rsid w:val="00886324"/>
    <w:rsid w:val="0088728D"/>
    <w:rsid w:val="0089029B"/>
    <w:rsid w:val="00890D21"/>
    <w:rsid w:val="00891716"/>
    <w:rsid w:val="00891F64"/>
    <w:rsid w:val="00895BEA"/>
    <w:rsid w:val="00896CC9"/>
    <w:rsid w:val="00897497"/>
    <w:rsid w:val="008A0AD2"/>
    <w:rsid w:val="008A1F61"/>
    <w:rsid w:val="008A2BA3"/>
    <w:rsid w:val="008A3177"/>
    <w:rsid w:val="008A36CC"/>
    <w:rsid w:val="008A4989"/>
    <w:rsid w:val="008A698E"/>
    <w:rsid w:val="008A6CE7"/>
    <w:rsid w:val="008A7211"/>
    <w:rsid w:val="008B048F"/>
    <w:rsid w:val="008B0F4A"/>
    <w:rsid w:val="008B12AB"/>
    <w:rsid w:val="008B3139"/>
    <w:rsid w:val="008B5A29"/>
    <w:rsid w:val="008B5D8B"/>
    <w:rsid w:val="008B648E"/>
    <w:rsid w:val="008B6AF4"/>
    <w:rsid w:val="008C064D"/>
    <w:rsid w:val="008C1180"/>
    <w:rsid w:val="008C4296"/>
    <w:rsid w:val="008C4E66"/>
    <w:rsid w:val="008C661D"/>
    <w:rsid w:val="008C6BD8"/>
    <w:rsid w:val="008C6F92"/>
    <w:rsid w:val="008C70E7"/>
    <w:rsid w:val="008C77DA"/>
    <w:rsid w:val="008D0997"/>
    <w:rsid w:val="008D0B4C"/>
    <w:rsid w:val="008D0EFD"/>
    <w:rsid w:val="008D1E68"/>
    <w:rsid w:val="008D2D85"/>
    <w:rsid w:val="008D2FE1"/>
    <w:rsid w:val="008D4D2F"/>
    <w:rsid w:val="008D4DBB"/>
    <w:rsid w:val="008D7167"/>
    <w:rsid w:val="008D7531"/>
    <w:rsid w:val="008E0C75"/>
    <w:rsid w:val="008E157D"/>
    <w:rsid w:val="008E1733"/>
    <w:rsid w:val="008E1735"/>
    <w:rsid w:val="008E2C04"/>
    <w:rsid w:val="008E372C"/>
    <w:rsid w:val="008E3B56"/>
    <w:rsid w:val="008E5046"/>
    <w:rsid w:val="008E69A3"/>
    <w:rsid w:val="008E791B"/>
    <w:rsid w:val="008F0117"/>
    <w:rsid w:val="008F0684"/>
    <w:rsid w:val="008F1A3A"/>
    <w:rsid w:val="008F3446"/>
    <w:rsid w:val="008F3701"/>
    <w:rsid w:val="008F3DBA"/>
    <w:rsid w:val="008F448D"/>
    <w:rsid w:val="008F4513"/>
    <w:rsid w:val="008F483D"/>
    <w:rsid w:val="008F4CBB"/>
    <w:rsid w:val="008F5BF9"/>
    <w:rsid w:val="00900089"/>
    <w:rsid w:val="00900AE8"/>
    <w:rsid w:val="00902BF8"/>
    <w:rsid w:val="0090319D"/>
    <w:rsid w:val="00904583"/>
    <w:rsid w:val="009055F6"/>
    <w:rsid w:val="009074BD"/>
    <w:rsid w:val="00907649"/>
    <w:rsid w:val="00907F51"/>
    <w:rsid w:val="00910946"/>
    <w:rsid w:val="00910A76"/>
    <w:rsid w:val="0091196D"/>
    <w:rsid w:val="00912291"/>
    <w:rsid w:val="009122B5"/>
    <w:rsid w:val="00912D75"/>
    <w:rsid w:val="00913E25"/>
    <w:rsid w:val="0091505F"/>
    <w:rsid w:val="009161A2"/>
    <w:rsid w:val="00916241"/>
    <w:rsid w:val="009171D6"/>
    <w:rsid w:val="009203F0"/>
    <w:rsid w:val="00920ED5"/>
    <w:rsid w:val="00921DC3"/>
    <w:rsid w:val="00922CBE"/>
    <w:rsid w:val="0092357A"/>
    <w:rsid w:val="00924C56"/>
    <w:rsid w:val="009250E2"/>
    <w:rsid w:val="00925433"/>
    <w:rsid w:val="00925B2E"/>
    <w:rsid w:val="0092689F"/>
    <w:rsid w:val="00926DC1"/>
    <w:rsid w:val="00927249"/>
    <w:rsid w:val="00930571"/>
    <w:rsid w:val="00931BF4"/>
    <w:rsid w:val="00931C4D"/>
    <w:rsid w:val="009329B2"/>
    <w:rsid w:val="00933634"/>
    <w:rsid w:val="00933CB5"/>
    <w:rsid w:val="009357C9"/>
    <w:rsid w:val="00935A11"/>
    <w:rsid w:val="00937E57"/>
    <w:rsid w:val="00943BFF"/>
    <w:rsid w:val="00945515"/>
    <w:rsid w:val="009472E5"/>
    <w:rsid w:val="00950C9A"/>
    <w:rsid w:val="00951CA7"/>
    <w:rsid w:val="00952C11"/>
    <w:rsid w:val="00953696"/>
    <w:rsid w:val="00953B33"/>
    <w:rsid w:val="0095464F"/>
    <w:rsid w:val="009549B9"/>
    <w:rsid w:val="00954AAA"/>
    <w:rsid w:val="00957E1C"/>
    <w:rsid w:val="00962A6C"/>
    <w:rsid w:val="009631B9"/>
    <w:rsid w:val="009655E1"/>
    <w:rsid w:val="0096591E"/>
    <w:rsid w:val="00965BEE"/>
    <w:rsid w:val="00966634"/>
    <w:rsid w:val="00967679"/>
    <w:rsid w:val="0097047F"/>
    <w:rsid w:val="009718F1"/>
    <w:rsid w:val="009719EB"/>
    <w:rsid w:val="00971AA8"/>
    <w:rsid w:val="00972197"/>
    <w:rsid w:val="00973F30"/>
    <w:rsid w:val="00974429"/>
    <w:rsid w:val="00975A03"/>
    <w:rsid w:val="0097630A"/>
    <w:rsid w:val="00977E88"/>
    <w:rsid w:val="00982173"/>
    <w:rsid w:val="009833A6"/>
    <w:rsid w:val="0098511D"/>
    <w:rsid w:val="009856A6"/>
    <w:rsid w:val="009863E3"/>
    <w:rsid w:val="00986728"/>
    <w:rsid w:val="00990163"/>
    <w:rsid w:val="00991825"/>
    <w:rsid w:val="0099260F"/>
    <w:rsid w:val="009953C3"/>
    <w:rsid w:val="009A23BB"/>
    <w:rsid w:val="009A3F48"/>
    <w:rsid w:val="009A4E5F"/>
    <w:rsid w:val="009A5E27"/>
    <w:rsid w:val="009A747A"/>
    <w:rsid w:val="009B0142"/>
    <w:rsid w:val="009B17ED"/>
    <w:rsid w:val="009B1D50"/>
    <w:rsid w:val="009B1F2A"/>
    <w:rsid w:val="009B31E1"/>
    <w:rsid w:val="009B36D8"/>
    <w:rsid w:val="009B388A"/>
    <w:rsid w:val="009B47CB"/>
    <w:rsid w:val="009B4A16"/>
    <w:rsid w:val="009B4FAC"/>
    <w:rsid w:val="009B55A4"/>
    <w:rsid w:val="009B73E9"/>
    <w:rsid w:val="009B7902"/>
    <w:rsid w:val="009C2EA5"/>
    <w:rsid w:val="009C4CAA"/>
    <w:rsid w:val="009C50C7"/>
    <w:rsid w:val="009C610A"/>
    <w:rsid w:val="009C6D9D"/>
    <w:rsid w:val="009D37E1"/>
    <w:rsid w:val="009D4A3B"/>
    <w:rsid w:val="009D5D77"/>
    <w:rsid w:val="009D7DA4"/>
    <w:rsid w:val="009E05D8"/>
    <w:rsid w:val="009E090A"/>
    <w:rsid w:val="009E1C51"/>
    <w:rsid w:val="009E2819"/>
    <w:rsid w:val="009E4AE9"/>
    <w:rsid w:val="009F02B0"/>
    <w:rsid w:val="009F1CB3"/>
    <w:rsid w:val="009F1E68"/>
    <w:rsid w:val="009F2D38"/>
    <w:rsid w:val="009F44D7"/>
    <w:rsid w:val="009F4717"/>
    <w:rsid w:val="009F49B9"/>
    <w:rsid w:val="009F6202"/>
    <w:rsid w:val="009F6C54"/>
    <w:rsid w:val="00A003C1"/>
    <w:rsid w:val="00A00C7C"/>
    <w:rsid w:val="00A01098"/>
    <w:rsid w:val="00A01C95"/>
    <w:rsid w:val="00A01E8C"/>
    <w:rsid w:val="00A02315"/>
    <w:rsid w:val="00A025B6"/>
    <w:rsid w:val="00A039F7"/>
    <w:rsid w:val="00A059C6"/>
    <w:rsid w:val="00A0681B"/>
    <w:rsid w:val="00A12D9B"/>
    <w:rsid w:val="00A133DD"/>
    <w:rsid w:val="00A13760"/>
    <w:rsid w:val="00A13DEB"/>
    <w:rsid w:val="00A161AE"/>
    <w:rsid w:val="00A2008C"/>
    <w:rsid w:val="00A213EC"/>
    <w:rsid w:val="00A21E59"/>
    <w:rsid w:val="00A228A3"/>
    <w:rsid w:val="00A22F20"/>
    <w:rsid w:val="00A33BE9"/>
    <w:rsid w:val="00A34782"/>
    <w:rsid w:val="00A3532C"/>
    <w:rsid w:val="00A3540F"/>
    <w:rsid w:val="00A3756B"/>
    <w:rsid w:val="00A41BDF"/>
    <w:rsid w:val="00A42757"/>
    <w:rsid w:val="00A42A05"/>
    <w:rsid w:val="00A451AB"/>
    <w:rsid w:val="00A46644"/>
    <w:rsid w:val="00A523EB"/>
    <w:rsid w:val="00A53E9E"/>
    <w:rsid w:val="00A54AC1"/>
    <w:rsid w:val="00A5609D"/>
    <w:rsid w:val="00A5661B"/>
    <w:rsid w:val="00A57914"/>
    <w:rsid w:val="00A57DDA"/>
    <w:rsid w:val="00A6120D"/>
    <w:rsid w:val="00A619B1"/>
    <w:rsid w:val="00A6214C"/>
    <w:rsid w:val="00A62DB1"/>
    <w:rsid w:val="00A65D72"/>
    <w:rsid w:val="00A65E26"/>
    <w:rsid w:val="00A66C9E"/>
    <w:rsid w:val="00A67CD4"/>
    <w:rsid w:val="00A702CD"/>
    <w:rsid w:val="00A7042B"/>
    <w:rsid w:val="00A706DF"/>
    <w:rsid w:val="00A72175"/>
    <w:rsid w:val="00A73D28"/>
    <w:rsid w:val="00A7508F"/>
    <w:rsid w:val="00A75452"/>
    <w:rsid w:val="00A75730"/>
    <w:rsid w:val="00A75BBB"/>
    <w:rsid w:val="00A76343"/>
    <w:rsid w:val="00A80625"/>
    <w:rsid w:val="00A80887"/>
    <w:rsid w:val="00A80E40"/>
    <w:rsid w:val="00A81DBD"/>
    <w:rsid w:val="00A822ED"/>
    <w:rsid w:val="00A82D6F"/>
    <w:rsid w:val="00A82DE5"/>
    <w:rsid w:val="00A83C6B"/>
    <w:rsid w:val="00A84C21"/>
    <w:rsid w:val="00A85ED1"/>
    <w:rsid w:val="00A8668B"/>
    <w:rsid w:val="00A868BB"/>
    <w:rsid w:val="00A86934"/>
    <w:rsid w:val="00A86EB7"/>
    <w:rsid w:val="00A907E1"/>
    <w:rsid w:val="00A90B40"/>
    <w:rsid w:val="00A90B73"/>
    <w:rsid w:val="00A9284A"/>
    <w:rsid w:val="00A93162"/>
    <w:rsid w:val="00A9475B"/>
    <w:rsid w:val="00A94BDC"/>
    <w:rsid w:val="00A9597B"/>
    <w:rsid w:val="00A95E6E"/>
    <w:rsid w:val="00A9608C"/>
    <w:rsid w:val="00A967A8"/>
    <w:rsid w:val="00A967C3"/>
    <w:rsid w:val="00A96F6B"/>
    <w:rsid w:val="00A972C5"/>
    <w:rsid w:val="00AA00C6"/>
    <w:rsid w:val="00AA20E8"/>
    <w:rsid w:val="00AA353B"/>
    <w:rsid w:val="00AA63D7"/>
    <w:rsid w:val="00AB3B8A"/>
    <w:rsid w:val="00AB5060"/>
    <w:rsid w:val="00AB57A9"/>
    <w:rsid w:val="00AB59FE"/>
    <w:rsid w:val="00AB5DE1"/>
    <w:rsid w:val="00AB5E2A"/>
    <w:rsid w:val="00AB76CD"/>
    <w:rsid w:val="00AC058C"/>
    <w:rsid w:val="00AC0746"/>
    <w:rsid w:val="00AC091B"/>
    <w:rsid w:val="00AC1680"/>
    <w:rsid w:val="00AC1747"/>
    <w:rsid w:val="00AC2A30"/>
    <w:rsid w:val="00AC45B8"/>
    <w:rsid w:val="00AC6537"/>
    <w:rsid w:val="00AC6663"/>
    <w:rsid w:val="00AC6BC7"/>
    <w:rsid w:val="00AC6E29"/>
    <w:rsid w:val="00AC7F5A"/>
    <w:rsid w:val="00AD07BA"/>
    <w:rsid w:val="00AD092F"/>
    <w:rsid w:val="00AD2B0C"/>
    <w:rsid w:val="00AD46F4"/>
    <w:rsid w:val="00AD473E"/>
    <w:rsid w:val="00AD4829"/>
    <w:rsid w:val="00AD4EB1"/>
    <w:rsid w:val="00AD5583"/>
    <w:rsid w:val="00AD5B94"/>
    <w:rsid w:val="00AD5D95"/>
    <w:rsid w:val="00AD5E61"/>
    <w:rsid w:val="00AD6CF1"/>
    <w:rsid w:val="00AD71F2"/>
    <w:rsid w:val="00AD7453"/>
    <w:rsid w:val="00AE02C8"/>
    <w:rsid w:val="00AE16B6"/>
    <w:rsid w:val="00AE1E5A"/>
    <w:rsid w:val="00AE228C"/>
    <w:rsid w:val="00AE3568"/>
    <w:rsid w:val="00AE4678"/>
    <w:rsid w:val="00AE690C"/>
    <w:rsid w:val="00AE73AC"/>
    <w:rsid w:val="00AF1BCE"/>
    <w:rsid w:val="00AF4827"/>
    <w:rsid w:val="00AF4C06"/>
    <w:rsid w:val="00AF50FE"/>
    <w:rsid w:val="00AF6084"/>
    <w:rsid w:val="00AF7A8C"/>
    <w:rsid w:val="00B0197F"/>
    <w:rsid w:val="00B031A8"/>
    <w:rsid w:val="00B03A98"/>
    <w:rsid w:val="00B04E7E"/>
    <w:rsid w:val="00B05414"/>
    <w:rsid w:val="00B05B90"/>
    <w:rsid w:val="00B0600C"/>
    <w:rsid w:val="00B10EA4"/>
    <w:rsid w:val="00B11903"/>
    <w:rsid w:val="00B1392D"/>
    <w:rsid w:val="00B16B8B"/>
    <w:rsid w:val="00B21A21"/>
    <w:rsid w:val="00B21C55"/>
    <w:rsid w:val="00B23379"/>
    <w:rsid w:val="00B23608"/>
    <w:rsid w:val="00B26F90"/>
    <w:rsid w:val="00B2757A"/>
    <w:rsid w:val="00B27EC3"/>
    <w:rsid w:val="00B30A25"/>
    <w:rsid w:val="00B34799"/>
    <w:rsid w:val="00B34AB0"/>
    <w:rsid w:val="00B40A66"/>
    <w:rsid w:val="00B41DAD"/>
    <w:rsid w:val="00B41FA6"/>
    <w:rsid w:val="00B420A2"/>
    <w:rsid w:val="00B4387A"/>
    <w:rsid w:val="00B44C6A"/>
    <w:rsid w:val="00B44DB7"/>
    <w:rsid w:val="00B470B7"/>
    <w:rsid w:val="00B47DF8"/>
    <w:rsid w:val="00B5412B"/>
    <w:rsid w:val="00B5642C"/>
    <w:rsid w:val="00B56B6B"/>
    <w:rsid w:val="00B57F20"/>
    <w:rsid w:val="00B625C2"/>
    <w:rsid w:val="00B62B59"/>
    <w:rsid w:val="00B630F4"/>
    <w:rsid w:val="00B63B5B"/>
    <w:rsid w:val="00B66076"/>
    <w:rsid w:val="00B66D3B"/>
    <w:rsid w:val="00B70A66"/>
    <w:rsid w:val="00B7199C"/>
    <w:rsid w:val="00B71C73"/>
    <w:rsid w:val="00B726D3"/>
    <w:rsid w:val="00B72D69"/>
    <w:rsid w:val="00B74B33"/>
    <w:rsid w:val="00B755AE"/>
    <w:rsid w:val="00B83D16"/>
    <w:rsid w:val="00B84FA4"/>
    <w:rsid w:val="00B8530F"/>
    <w:rsid w:val="00B85B03"/>
    <w:rsid w:val="00B86AF1"/>
    <w:rsid w:val="00B8773A"/>
    <w:rsid w:val="00B87A35"/>
    <w:rsid w:val="00B87D03"/>
    <w:rsid w:val="00B91E10"/>
    <w:rsid w:val="00B92B5C"/>
    <w:rsid w:val="00B92E33"/>
    <w:rsid w:val="00B94716"/>
    <w:rsid w:val="00B96082"/>
    <w:rsid w:val="00B96135"/>
    <w:rsid w:val="00B962EA"/>
    <w:rsid w:val="00B965A8"/>
    <w:rsid w:val="00B96EB5"/>
    <w:rsid w:val="00B974DC"/>
    <w:rsid w:val="00BA034D"/>
    <w:rsid w:val="00BA1E95"/>
    <w:rsid w:val="00BA38B6"/>
    <w:rsid w:val="00BA3DDA"/>
    <w:rsid w:val="00BA4014"/>
    <w:rsid w:val="00BA433F"/>
    <w:rsid w:val="00BA4E7E"/>
    <w:rsid w:val="00BA6795"/>
    <w:rsid w:val="00BA6B5E"/>
    <w:rsid w:val="00BA6CCF"/>
    <w:rsid w:val="00BA77B1"/>
    <w:rsid w:val="00BB0203"/>
    <w:rsid w:val="00BB11CD"/>
    <w:rsid w:val="00BB1310"/>
    <w:rsid w:val="00BB2223"/>
    <w:rsid w:val="00BB2B09"/>
    <w:rsid w:val="00BB30ED"/>
    <w:rsid w:val="00BB38EC"/>
    <w:rsid w:val="00BB3A30"/>
    <w:rsid w:val="00BB3CFA"/>
    <w:rsid w:val="00BB3DF7"/>
    <w:rsid w:val="00BB54D3"/>
    <w:rsid w:val="00BB69F7"/>
    <w:rsid w:val="00BB7719"/>
    <w:rsid w:val="00BC041E"/>
    <w:rsid w:val="00BC1D05"/>
    <w:rsid w:val="00BC2B30"/>
    <w:rsid w:val="00BC39AD"/>
    <w:rsid w:val="00BC438C"/>
    <w:rsid w:val="00BC4BE6"/>
    <w:rsid w:val="00BC4EA7"/>
    <w:rsid w:val="00BC54CB"/>
    <w:rsid w:val="00BC7D9F"/>
    <w:rsid w:val="00BD04F1"/>
    <w:rsid w:val="00BD3418"/>
    <w:rsid w:val="00BD512F"/>
    <w:rsid w:val="00BD5537"/>
    <w:rsid w:val="00BD6DE4"/>
    <w:rsid w:val="00BD7418"/>
    <w:rsid w:val="00BE1408"/>
    <w:rsid w:val="00BE14D8"/>
    <w:rsid w:val="00BE23A8"/>
    <w:rsid w:val="00BE29CC"/>
    <w:rsid w:val="00BE37CD"/>
    <w:rsid w:val="00BE37E9"/>
    <w:rsid w:val="00BE39AB"/>
    <w:rsid w:val="00BE3EF8"/>
    <w:rsid w:val="00BE470F"/>
    <w:rsid w:val="00BE4D88"/>
    <w:rsid w:val="00BE6B54"/>
    <w:rsid w:val="00BE7188"/>
    <w:rsid w:val="00BE7328"/>
    <w:rsid w:val="00BF0578"/>
    <w:rsid w:val="00BF2BE2"/>
    <w:rsid w:val="00BF343C"/>
    <w:rsid w:val="00BF34D1"/>
    <w:rsid w:val="00BF35D7"/>
    <w:rsid w:val="00BF3626"/>
    <w:rsid w:val="00BF575D"/>
    <w:rsid w:val="00BF6DC6"/>
    <w:rsid w:val="00C01C57"/>
    <w:rsid w:val="00C0254B"/>
    <w:rsid w:val="00C0267A"/>
    <w:rsid w:val="00C036FE"/>
    <w:rsid w:val="00C058C6"/>
    <w:rsid w:val="00C063AD"/>
    <w:rsid w:val="00C06C41"/>
    <w:rsid w:val="00C07048"/>
    <w:rsid w:val="00C0778E"/>
    <w:rsid w:val="00C10549"/>
    <w:rsid w:val="00C10FDF"/>
    <w:rsid w:val="00C13B1F"/>
    <w:rsid w:val="00C14219"/>
    <w:rsid w:val="00C14343"/>
    <w:rsid w:val="00C15016"/>
    <w:rsid w:val="00C157DE"/>
    <w:rsid w:val="00C16C3A"/>
    <w:rsid w:val="00C17A74"/>
    <w:rsid w:val="00C217BD"/>
    <w:rsid w:val="00C23285"/>
    <w:rsid w:val="00C23EF3"/>
    <w:rsid w:val="00C276F6"/>
    <w:rsid w:val="00C277D4"/>
    <w:rsid w:val="00C30615"/>
    <w:rsid w:val="00C30960"/>
    <w:rsid w:val="00C30991"/>
    <w:rsid w:val="00C31C37"/>
    <w:rsid w:val="00C32797"/>
    <w:rsid w:val="00C335C4"/>
    <w:rsid w:val="00C350F3"/>
    <w:rsid w:val="00C36B72"/>
    <w:rsid w:val="00C404E3"/>
    <w:rsid w:val="00C40F0D"/>
    <w:rsid w:val="00C426F5"/>
    <w:rsid w:val="00C4276F"/>
    <w:rsid w:val="00C443E9"/>
    <w:rsid w:val="00C444C2"/>
    <w:rsid w:val="00C45A86"/>
    <w:rsid w:val="00C51268"/>
    <w:rsid w:val="00C51728"/>
    <w:rsid w:val="00C51BC0"/>
    <w:rsid w:val="00C51D6C"/>
    <w:rsid w:val="00C530F2"/>
    <w:rsid w:val="00C53A15"/>
    <w:rsid w:val="00C54EA8"/>
    <w:rsid w:val="00C5715C"/>
    <w:rsid w:val="00C617FA"/>
    <w:rsid w:val="00C61878"/>
    <w:rsid w:val="00C62106"/>
    <w:rsid w:val="00C62714"/>
    <w:rsid w:val="00C6628D"/>
    <w:rsid w:val="00C66B93"/>
    <w:rsid w:val="00C67239"/>
    <w:rsid w:val="00C67361"/>
    <w:rsid w:val="00C701B1"/>
    <w:rsid w:val="00C70E28"/>
    <w:rsid w:val="00C717AF"/>
    <w:rsid w:val="00C71B8B"/>
    <w:rsid w:val="00C71E52"/>
    <w:rsid w:val="00C75956"/>
    <w:rsid w:val="00C76070"/>
    <w:rsid w:val="00C77BBD"/>
    <w:rsid w:val="00C805AD"/>
    <w:rsid w:val="00C81758"/>
    <w:rsid w:val="00C81D4D"/>
    <w:rsid w:val="00C824FD"/>
    <w:rsid w:val="00C83E87"/>
    <w:rsid w:val="00C84D6C"/>
    <w:rsid w:val="00C86394"/>
    <w:rsid w:val="00C86666"/>
    <w:rsid w:val="00C87566"/>
    <w:rsid w:val="00C90328"/>
    <w:rsid w:val="00C90842"/>
    <w:rsid w:val="00C90917"/>
    <w:rsid w:val="00C92122"/>
    <w:rsid w:val="00C92780"/>
    <w:rsid w:val="00C930C3"/>
    <w:rsid w:val="00C93E0B"/>
    <w:rsid w:val="00C96936"/>
    <w:rsid w:val="00C97DFF"/>
    <w:rsid w:val="00C97E84"/>
    <w:rsid w:val="00CA018E"/>
    <w:rsid w:val="00CA0A1E"/>
    <w:rsid w:val="00CA166B"/>
    <w:rsid w:val="00CA1C85"/>
    <w:rsid w:val="00CA21C6"/>
    <w:rsid w:val="00CA258F"/>
    <w:rsid w:val="00CA2EA1"/>
    <w:rsid w:val="00CA3B3D"/>
    <w:rsid w:val="00CA52BF"/>
    <w:rsid w:val="00CA61D2"/>
    <w:rsid w:val="00CA6830"/>
    <w:rsid w:val="00CA6BC9"/>
    <w:rsid w:val="00CB0D6B"/>
    <w:rsid w:val="00CB2C96"/>
    <w:rsid w:val="00CB32A9"/>
    <w:rsid w:val="00CB54CA"/>
    <w:rsid w:val="00CB622E"/>
    <w:rsid w:val="00CB6573"/>
    <w:rsid w:val="00CB7386"/>
    <w:rsid w:val="00CC0F22"/>
    <w:rsid w:val="00CC19CA"/>
    <w:rsid w:val="00CC4309"/>
    <w:rsid w:val="00CC4514"/>
    <w:rsid w:val="00CC5E34"/>
    <w:rsid w:val="00CC6224"/>
    <w:rsid w:val="00CC6422"/>
    <w:rsid w:val="00CC7C06"/>
    <w:rsid w:val="00CD07AF"/>
    <w:rsid w:val="00CD2164"/>
    <w:rsid w:val="00CD25D6"/>
    <w:rsid w:val="00CD49E1"/>
    <w:rsid w:val="00CD4AE2"/>
    <w:rsid w:val="00CD4C37"/>
    <w:rsid w:val="00CD7AA2"/>
    <w:rsid w:val="00CD7CEC"/>
    <w:rsid w:val="00CE0B77"/>
    <w:rsid w:val="00CE1B2B"/>
    <w:rsid w:val="00CE2341"/>
    <w:rsid w:val="00CE3B3A"/>
    <w:rsid w:val="00CE3C03"/>
    <w:rsid w:val="00CE3EBA"/>
    <w:rsid w:val="00CE40BB"/>
    <w:rsid w:val="00CE4417"/>
    <w:rsid w:val="00CE5CE2"/>
    <w:rsid w:val="00CE6077"/>
    <w:rsid w:val="00CF0E76"/>
    <w:rsid w:val="00CF2A26"/>
    <w:rsid w:val="00CF2AAB"/>
    <w:rsid w:val="00CF45F8"/>
    <w:rsid w:val="00CF4CD9"/>
    <w:rsid w:val="00CF59DA"/>
    <w:rsid w:val="00CF6444"/>
    <w:rsid w:val="00CF6D88"/>
    <w:rsid w:val="00D001CA"/>
    <w:rsid w:val="00D00278"/>
    <w:rsid w:val="00D053DB"/>
    <w:rsid w:val="00D06F18"/>
    <w:rsid w:val="00D06F3E"/>
    <w:rsid w:val="00D0731F"/>
    <w:rsid w:val="00D07A51"/>
    <w:rsid w:val="00D10278"/>
    <w:rsid w:val="00D10D4B"/>
    <w:rsid w:val="00D123D0"/>
    <w:rsid w:val="00D126E6"/>
    <w:rsid w:val="00D127C5"/>
    <w:rsid w:val="00D1347A"/>
    <w:rsid w:val="00D13BC6"/>
    <w:rsid w:val="00D13DDA"/>
    <w:rsid w:val="00D14489"/>
    <w:rsid w:val="00D1555D"/>
    <w:rsid w:val="00D159EC"/>
    <w:rsid w:val="00D15FE7"/>
    <w:rsid w:val="00D16594"/>
    <w:rsid w:val="00D16FAE"/>
    <w:rsid w:val="00D20AA8"/>
    <w:rsid w:val="00D20B70"/>
    <w:rsid w:val="00D21134"/>
    <w:rsid w:val="00D22E0C"/>
    <w:rsid w:val="00D25C82"/>
    <w:rsid w:val="00D26412"/>
    <w:rsid w:val="00D2685C"/>
    <w:rsid w:val="00D2688F"/>
    <w:rsid w:val="00D272B0"/>
    <w:rsid w:val="00D27BCC"/>
    <w:rsid w:val="00D312F8"/>
    <w:rsid w:val="00D32531"/>
    <w:rsid w:val="00D32FF8"/>
    <w:rsid w:val="00D33277"/>
    <w:rsid w:val="00D36764"/>
    <w:rsid w:val="00D367C7"/>
    <w:rsid w:val="00D367FA"/>
    <w:rsid w:val="00D45CD9"/>
    <w:rsid w:val="00D4642D"/>
    <w:rsid w:val="00D46DCC"/>
    <w:rsid w:val="00D470C9"/>
    <w:rsid w:val="00D50087"/>
    <w:rsid w:val="00D50F3B"/>
    <w:rsid w:val="00D52152"/>
    <w:rsid w:val="00D52928"/>
    <w:rsid w:val="00D535CC"/>
    <w:rsid w:val="00D54116"/>
    <w:rsid w:val="00D5514F"/>
    <w:rsid w:val="00D556BD"/>
    <w:rsid w:val="00D56FA9"/>
    <w:rsid w:val="00D57CCA"/>
    <w:rsid w:val="00D60A78"/>
    <w:rsid w:val="00D620AC"/>
    <w:rsid w:val="00D62589"/>
    <w:rsid w:val="00D6450F"/>
    <w:rsid w:val="00D65F04"/>
    <w:rsid w:val="00D66691"/>
    <w:rsid w:val="00D705E5"/>
    <w:rsid w:val="00D740EC"/>
    <w:rsid w:val="00D74CE9"/>
    <w:rsid w:val="00D75187"/>
    <w:rsid w:val="00D75CDF"/>
    <w:rsid w:val="00D7744C"/>
    <w:rsid w:val="00D77B05"/>
    <w:rsid w:val="00D811AD"/>
    <w:rsid w:val="00D81265"/>
    <w:rsid w:val="00D818CF"/>
    <w:rsid w:val="00D83C5C"/>
    <w:rsid w:val="00D8414A"/>
    <w:rsid w:val="00D841DE"/>
    <w:rsid w:val="00D85FDD"/>
    <w:rsid w:val="00D873DF"/>
    <w:rsid w:val="00D87457"/>
    <w:rsid w:val="00D879B1"/>
    <w:rsid w:val="00D87ED8"/>
    <w:rsid w:val="00D90913"/>
    <w:rsid w:val="00D91756"/>
    <w:rsid w:val="00D92818"/>
    <w:rsid w:val="00D92BF7"/>
    <w:rsid w:val="00D93688"/>
    <w:rsid w:val="00D9403E"/>
    <w:rsid w:val="00D953A8"/>
    <w:rsid w:val="00D970D2"/>
    <w:rsid w:val="00DA03CD"/>
    <w:rsid w:val="00DA0D5A"/>
    <w:rsid w:val="00DA618B"/>
    <w:rsid w:val="00DA6685"/>
    <w:rsid w:val="00DA6AA4"/>
    <w:rsid w:val="00DA6C52"/>
    <w:rsid w:val="00DB2A12"/>
    <w:rsid w:val="00DB3C04"/>
    <w:rsid w:val="00DB592F"/>
    <w:rsid w:val="00DB60F9"/>
    <w:rsid w:val="00DB6659"/>
    <w:rsid w:val="00DB7D3E"/>
    <w:rsid w:val="00DC01C3"/>
    <w:rsid w:val="00DC339B"/>
    <w:rsid w:val="00DC645E"/>
    <w:rsid w:val="00DC7213"/>
    <w:rsid w:val="00DC77BF"/>
    <w:rsid w:val="00DD0D57"/>
    <w:rsid w:val="00DD105C"/>
    <w:rsid w:val="00DD1497"/>
    <w:rsid w:val="00DD26D5"/>
    <w:rsid w:val="00DD2721"/>
    <w:rsid w:val="00DD46CA"/>
    <w:rsid w:val="00DD4DA0"/>
    <w:rsid w:val="00DD52BA"/>
    <w:rsid w:val="00DD53C9"/>
    <w:rsid w:val="00DE2544"/>
    <w:rsid w:val="00DE2BC5"/>
    <w:rsid w:val="00DE4221"/>
    <w:rsid w:val="00DE44B2"/>
    <w:rsid w:val="00DE5513"/>
    <w:rsid w:val="00DE5578"/>
    <w:rsid w:val="00DE5BDC"/>
    <w:rsid w:val="00DE67E7"/>
    <w:rsid w:val="00DE7191"/>
    <w:rsid w:val="00DF038C"/>
    <w:rsid w:val="00DF14A3"/>
    <w:rsid w:val="00DF1607"/>
    <w:rsid w:val="00DF1A93"/>
    <w:rsid w:val="00DF3161"/>
    <w:rsid w:val="00DF38A5"/>
    <w:rsid w:val="00DF4FB2"/>
    <w:rsid w:val="00DF5A6A"/>
    <w:rsid w:val="00E00C75"/>
    <w:rsid w:val="00E0130B"/>
    <w:rsid w:val="00E01654"/>
    <w:rsid w:val="00E05A15"/>
    <w:rsid w:val="00E07576"/>
    <w:rsid w:val="00E0786E"/>
    <w:rsid w:val="00E07F1E"/>
    <w:rsid w:val="00E11AF3"/>
    <w:rsid w:val="00E12538"/>
    <w:rsid w:val="00E126C6"/>
    <w:rsid w:val="00E12FEE"/>
    <w:rsid w:val="00E145AB"/>
    <w:rsid w:val="00E14622"/>
    <w:rsid w:val="00E14CC0"/>
    <w:rsid w:val="00E1591A"/>
    <w:rsid w:val="00E16A83"/>
    <w:rsid w:val="00E16ECD"/>
    <w:rsid w:val="00E203D4"/>
    <w:rsid w:val="00E20DC1"/>
    <w:rsid w:val="00E21AB3"/>
    <w:rsid w:val="00E23A1E"/>
    <w:rsid w:val="00E243CD"/>
    <w:rsid w:val="00E244AB"/>
    <w:rsid w:val="00E24C54"/>
    <w:rsid w:val="00E24FCA"/>
    <w:rsid w:val="00E27CB6"/>
    <w:rsid w:val="00E3244F"/>
    <w:rsid w:val="00E325CD"/>
    <w:rsid w:val="00E339C5"/>
    <w:rsid w:val="00E33C36"/>
    <w:rsid w:val="00E3471C"/>
    <w:rsid w:val="00E35170"/>
    <w:rsid w:val="00E36954"/>
    <w:rsid w:val="00E3767D"/>
    <w:rsid w:val="00E377B5"/>
    <w:rsid w:val="00E4153F"/>
    <w:rsid w:val="00E45745"/>
    <w:rsid w:val="00E45836"/>
    <w:rsid w:val="00E46329"/>
    <w:rsid w:val="00E46CB1"/>
    <w:rsid w:val="00E474C3"/>
    <w:rsid w:val="00E506E1"/>
    <w:rsid w:val="00E50711"/>
    <w:rsid w:val="00E51626"/>
    <w:rsid w:val="00E51A55"/>
    <w:rsid w:val="00E51CEB"/>
    <w:rsid w:val="00E52CF2"/>
    <w:rsid w:val="00E53D7E"/>
    <w:rsid w:val="00E55289"/>
    <w:rsid w:val="00E560F4"/>
    <w:rsid w:val="00E568C3"/>
    <w:rsid w:val="00E57D33"/>
    <w:rsid w:val="00E61DBC"/>
    <w:rsid w:val="00E6248D"/>
    <w:rsid w:val="00E64DDE"/>
    <w:rsid w:val="00E655BC"/>
    <w:rsid w:val="00E6769E"/>
    <w:rsid w:val="00E7034D"/>
    <w:rsid w:val="00E709E7"/>
    <w:rsid w:val="00E71083"/>
    <w:rsid w:val="00E716DC"/>
    <w:rsid w:val="00E71D31"/>
    <w:rsid w:val="00E72298"/>
    <w:rsid w:val="00E73638"/>
    <w:rsid w:val="00E76D56"/>
    <w:rsid w:val="00E77C5A"/>
    <w:rsid w:val="00E77C9B"/>
    <w:rsid w:val="00E81382"/>
    <w:rsid w:val="00E82B87"/>
    <w:rsid w:val="00E82DA0"/>
    <w:rsid w:val="00E836DD"/>
    <w:rsid w:val="00E83A19"/>
    <w:rsid w:val="00E85B7E"/>
    <w:rsid w:val="00E85EB3"/>
    <w:rsid w:val="00E862B6"/>
    <w:rsid w:val="00E87E8C"/>
    <w:rsid w:val="00E92263"/>
    <w:rsid w:val="00E930DD"/>
    <w:rsid w:val="00E93552"/>
    <w:rsid w:val="00E9387E"/>
    <w:rsid w:val="00E93CB3"/>
    <w:rsid w:val="00E96F95"/>
    <w:rsid w:val="00EA08AD"/>
    <w:rsid w:val="00EA0F62"/>
    <w:rsid w:val="00EA2DC0"/>
    <w:rsid w:val="00EA3A40"/>
    <w:rsid w:val="00EA3B8D"/>
    <w:rsid w:val="00EA586B"/>
    <w:rsid w:val="00EA5A1E"/>
    <w:rsid w:val="00EA63F6"/>
    <w:rsid w:val="00EA654B"/>
    <w:rsid w:val="00EA6E2E"/>
    <w:rsid w:val="00EA7298"/>
    <w:rsid w:val="00EB00C2"/>
    <w:rsid w:val="00EB0326"/>
    <w:rsid w:val="00EB1BB4"/>
    <w:rsid w:val="00EB28AF"/>
    <w:rsid w:val="00EB3037"/>
    <w:rsid w:val="00EB358A"/>
    <w:rsid w:val="00EB3863"/>
    <w:rsid w:val="00EB3C5A"/>
    <w:rsid w:val="00EB4092"/>
    <w:rsid w:val="00EB430C"/>
    <w:rsid w:val="00EB44EB"/>
    <w:rsid w:val="00EC032B"/>
    <w:rsid w:val="00EC16DE"/>
    <w:rsid w:val="00EC20BD"/>
    <w:rsid w:val="00EC3512"/>
    <w:rsid w:val="00EC4E68"/>
    <w:rsid w:val="00EC59BF"/>
    <w:rsid w:val="00EC5DCD"/>
    <w:rsid w:val="00EC623D"/>
    <w:rsid w:val="00EC7EAA"/>
    <w:rsid w:val="00ED0C30"/>
    <w:rsid w:val="00ED1A61"/>
    <w:rsid w:val="00ED1E0F"/>
    <w:rsid w:val="00ED2C27"/>
    <w:rsid w:val="00ED4971"/>
    <w:rsid w:val="00ED50E8"/>
    <w:rsid w:val="00ED61B1"/>
    <w:rsid w:val="00ED65A7"/>
    <w:rsid w:val="00ED7AC5"/>
    <w:rsid w:val="00EE0F39"/>
    <w:rsid w:val="00EE1839"/>
    <w:rsid w:val="00EE1F29"/>
    <w:rsid w:val="00EE20AB"/>
    <w:rsid w:val="00EE22EA"/>
    <w:rsid w:val="00EE3AE4"/>
    <w:rsid w:val="00EE3CE5"/>
    <w:rsid w:val="00EE45E2"/>
    <w:rsid w:val="00EE5150"/>
    <w:rsid w:val="00EE5C1C"/>
    <w:rsid w:val="00EE5E38"/>
    <w:rsid w:val="00EE63EA"/>
    <w:rsid w:val="00EE647B"/>
    <w:rsid w:val="00EF07CD"/>
    <w:rsid w:val="00EF1C95"/>
    <w:rsid w:val="00EF1F8B"/>
    <w:rsid w:val="00EF2FE8"/>
    <w:rsid w:val="00EF38F2"/>
    <w:rsid w:val="00EF3DF6"/>
    <w:rsid w:val="00EF3F3D"/>
    <w:rsid w:val="00EF49A7"/>
    <w:rsid w:val="00EF533A"/>
    <w:rsid w:val="00EF7599"/>
    <w:rsid w:val="00EF7777"/>
    <w:rsid w:val="00EF77AE"/>
    <w:rsid w:val="00F003CD"/>
    <w:rsid w:val="00F01E05"/>
    <w:rsid w:val="00F04B40"/>
    <w:rsid w:val="00F057C0"/>
    <w:rsid w:val="00F0727D"/>
    <w:rsid w:val="00F07AB2"/>
    <w:rsid w:val="00F11752"/>
    <w:rsid w:val="00F11994"/>
    <w:rsid w:val="00F11CEB"/>
    <w:rsid w:val="00F11D7A"/>
    <w:rsid w:val="00F14502"/>
    <w:rsid w:val="00F156FE"/>
    <w:rsid w:val="00F20571"/>
    <w:rsid w:val="00F226F4"/>
    <w:rsid w:val="00F22925"/>
    <w:rsid w:val="00F22D69"/>
    <w:rsid w:val="00F2346C"/>
    <w:rsid w:val="00F239C2"/>
    <w:rsid w:val="00F2423F"/>
    <w:rsid w:val="00F25A30"/>
    <w:rsid w:val="00F25EF7"/>
    <w:rsid w:val="00F26994"/>
    <w:rsid w:val="00F27BB6"/>
    <w:rsid w:val="00F305C1"/>
    <w:rsid w:val="00F31243"/>
    <w:rsid w:val="00F32893"/>
    <w:rsid w:val="00F345F7"/>
    <w:rsid w:val="00F34A5B"/>
    <w:rsid w:val="00F34C4E"/>
    <w:rsid w:val="00F36269"/>
    <w:rsid w:val="00F40A5E"/>
    <w:rsid w:val="00F42699"/>
    <w:rsid w:val="00F46F7A"/>
    <w:rsid w:val="00F47383"/>
    <w:rsid w:val="00F47ADB"/>
    <w:rsid w:val="00F47EE4"/>
    <w:rsid w:val="00F53A68"/>
    <w:rsid w:val="00F56FCF"/>
    <w:rsid w:val="00F61153"/>
    <w:rsid w:val="00F6183F"/>
    <w:rsid w:val="00F64B22"/>
    <w:rsid w:val="00F67E45"/>
    <w:rsid w:val="00F71E04"/>
    <w:rsid w:val="00F748FD"/>
    <w:rsid w:val="00F76C38"/>
    <w:rsid w:val="00F7719D"/>
    <w:rsid w:val="00F80D07"/>
    <w:rsid w:val="00F830F1"/>
    <w:rsid w:val="00F84646"/>
    <w:rsid w:val="00F85ED6"/>
    <w:rsid w:val="00F86C13"/>
    <w:rsid w:val="00F90579"/>
    <w:rsid w:val="00F90744"/>
    <w:rsid w:val="00F90842"/>
    <w:rsid w:val="00F90A1E"/>
    <w:rsid w:val="00F910BA"/>
    <w:rsid w:val="00F915DA"/>
    <w:rsid w:val="00F918DD"/>
    <w:rsid w:val="00F92663"/>
    <w:rsid w:val="00F9322B"/>
    <w:rsid w:val="00F9478B"/>
    <w:rsid w:val="00F952AD"/>
    <w:rsid w:val="00F9579C"/>
    <w:rsid w:val="00F963A2"/>
    <w:rsid w:val="00FA1FD9"/>
    <w:rsid w:val="00FA2F11"/>
    <w:rsid w:val="00FA2F88"/>
    <w:rsid w:val="00FA49C0"/>
    <w:rsid w:val="00FA4CC4"/>
    <w:rsid w:val="00FA726C"/>
    <w:rsid w:val="00FB113F"/>
    <w:rsid w:val="00FB1558"/>
    <w:rsid w:val="00FB1B89"/>
    <w:rsid w:val="00FB1DB9"/>
    <w:rsid w:val="00FB2A55"/>
    <w:rsid w:val="00FB3871"/>
    <w:rsid w:val="00FB48EF"/>
    <w:rsid w:val="00FB5F77"/>
    <w:rsid w:val="00FB6ACE"/>
    <w:rsid w:val="00FC0587"/>
    <w:rsid w:val="00FC2793"/>
    <w:rsid w:val="00FC4B86"/>
    <w:rsid w:val="00FC51ED"/>
    <w:rsid w:val="00FD2A65"/>
    <w:rsid w:val="00FD2CED"/>
    <w:rsid w:val="00FD2EDB"/>
    <w:rsid w:val="00FD379D"/>
    <w:rsid w:val="00FD3EE7"/>
    <w:rsid w:val="00FD4200"/>
    <w:rsid w:val="00FD486E"/>
    <w:rsid w:val="00FD6324"/>
    <w:rsid w:val="00FD674F"/>
    <w:rsid w:val="00FD7DEC"/>
    <w:rsid w:val="00FE06A9"/>
    <w:rsid w:val="00FE1340"/>
    <w:rsid w:val="00FE1A55"/>
    <w:rsid w:val="00FE2D48"/>
    <w:rsid w:val="00FE30FD"/>
    <w:rsid w:val="00FE3CBA"/>
    <w:rsid w:val="00FE459E"/>
    <w:rsid w:val="00FE4726"/>
    <w:rsid w:val="00FE6636"/>
    <w:rsid w:val="00FE7466"/>
    <w:rsid w:val="00FE75FF"/>
    <w:rsid w:val="00FF08BC"/>
    <w:rsid w:val="00FF0A85"/>
    <w:rsid w:val="00FF1C02"/>
    <w:rsid w:val="00FF1CB7"/>
    <w:rsid w:val="00FF2340"/>
    <w:rsid w:val="00FF269E"/>
    <w:rsid w:val="00FF470A"/>
    <w:rsid w:val="00FF4A13"/>
    <w:rsid w:val="00FF59D1"/>
    <w:rsid w:val="00FF6E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7C5A"/>
    <w:rPr>
      <w:rFonts w:ascii="Times New Roman" w:eastAsia="Times New Roman" w:hAnsi="Times New Roman"/>
      <w:sz w:val="24"/>
    </w:rPr>
  </w:style>
  <w:style w:type="paragraph" w:styleId="1">
    <w:name w:val="heading 1"/>
    <w:basedOn w:val="a"/>
    <w:next w:val="a"/>
    <w:link w:val="10"/>
    <w:uiPriority w:val="9"/>
    <w:qFormat/>
    <w:rsid w:val="00756479"/>
    <w:pPr>
      <w:keepNext/>
      <w:ind w:firstLine="851"/>
      <w:outlineLvl w:val="0"/>
    </w:pPr>
    <w:rPr>
      <w:b/>
      <w:sz w:val="28"/>
    </w:rPr>
  </w:style>
  <w:style w:type="paragraph" w:styleId="2">
    <w:name w:val="heading 2"/>
    <w:basedOn w:val="a"/>
    <w:next w:val="a"/>
    <w:link w:val="20"/>
    <w:uiPriority w:val="9"/>
    <w:semiHidden/>
    <w:unhideWhenUsed/>
    <w:qFormat/>
    <w:rsid w:val="00756479"/>
    <w:pPr>
      <w:keepNext/>
      <w:spacing w:before="240" w:after="60"/>
      <w:outlineLvl w:val="1"/>
    </w:pPr>
    <w:rPr>
      <w:rFonts w:ascii="Cambria" w:hAnsi="Cambria"/>
      <w:b/>
      <w:bCs/>
      <w:i/>
      <w:iCs/>
      <w:sz w:val="28"/>
      <w:szCs w:val="28"/>
    </w:rPr>
  </w:style>
  <w:style w:type="paragraph" w:styleId="3">
    <w:name w:val="heading 3"/>
    <w:basedOn w:val="a"/>
    <w:next w:val="a"/>
    <w:link w:val="30"/>
    <w:uiPriority w:val="9"/>
    <w:unhideWhenUsed/>
    <w:qFormat/>
    <w:rsid w:val="00345A11"/>
    <w:pPr>
      <w:keepNext/>
      <w:keepLines/>
      <w:spacing w:before="200"/>
      <w:outlineLvl w:val="2"/>
    </w:pPr>
    <w:rPr>
      <w:rFonts w:asciiTheme="majorHAnsi" w:eastAsiaTheme="majorEastAsia" w:hAnsiTheme="majorHAnsi" w:cstheme="majorBidi"/>
      <w:b/>
      <w:bCs/>
      <w:color w:val="4F81BD" w:themeColor="accent1"/>
    </w:rPr>
  </w:style>
  <w:style w:type="paragraph" w:styleId="6">
    <w:name w:val="heading 6"/>
    <w:basedOn w:val="a"/>
    <w:next w:val="a"/>
    <w:link w:val="60"/>
    <w:qFormat/>
    <w:rsid w:val="00756479"/>
    <w:pPr>
      <w:spacing w:before="240" w:after="60"/>
      <w:outlineLvl w:val="5"/>
    </w:pPr>
    <w:rPr>
      <w:b/>
      <w:bCs/>
      <w:sz w:val="22"/>
      <w:szCs w:val="22"/>
    </w:rPr>
  </w:style>
  <w:style w:type="paragraph" w:styleId="7">
    <w:name w:val="heading 7"/>
    <w:basedOn w:val="a"/>
    <w:next w:val="a"/>
    <w:link w:val="70"/>
    <w:uiPriority w:val="9"/>
    <w:unhideWhenUsed/>
    <w:qFormat/>
    <w:rsid w:val="00756479"/>
    <w:pPr>
      <w:spacing w:before="240" w:after="60"/>
      <w:outlineLvl w:val="6"/>
    </w:pPr>
    <w:rPr>
      <w:rFonts w:ascii="Calibri" w:hAnsi="Calibri"/>
      <w:szCs w:val="24"/>
    </w:rPr>
  </w:style>
  <w:style w:type="paragraph" w:styleId="9">
    <w:name w:val="heading 9"/>
    <w:basedOn w:val="a"/>
    <w:next w:val="a"/>
    <w:link w:val="90"/>
    <w:uiPriority w:val="9"/>
    <w:unhideWhenUsed/>
    <w:qFormat/>
    <w:rsid w:val="00756479"/>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56479"/>
    <w:rPr>
      <w:rFonts w:ascii="Times New Roman" w:eastAsia="Times New Roman" w:hAnsi="Times New Roman"/>
      <w:b/>
      <w:sz w:val="28"/>
    </w:rPr>
  </w:style>
  <w:style w:type="character" w:customStyle="1" w:styleId="20">
    <w:name w:val="Заголовок 2 Знак"/>
    <w:basedOn w:val="a0"/>
    <w:link w:val="2"/>
    <w:uiPriority w:val="9"/>
    <w:semiHidden/>
    <w:rsid w:val="00756479"/>
    <w:rPr>
      <w:rFonts w:ascii="Cambria" w:eastAsia="Times New Roman" w:hAnsi="Cambria"/>
      <w:b/>
      <w:bCs/>
      <w:i/>
      <w:iCs/>
      <w:sz w:val="28"/>
      <w:szCs w:val="28"/>
    </w:rPr>
  </w:style>
  <w:style w:type="character" w:customStyle="1" w:styleId="60">
    <w:name w:val="Заголовок 6 Знак"/>
    <w:basedOn w:val="a0"/>
    <w:link w:val="6"/>
    <w:rsid w:val="00756479"/>
    <w:rPr>
      <w:rFonts w:ascii="Times New Roman" w:eastAsia="Times New Roman" w:hAnsi="Times New Roman"/>
      <w:b/>
      <w:bCs/>
      <w:sz w:val="22"/>
      <w:szCs w:val="22"/>
    </w:rPr>
  </w:style>
  <w:style w:type="character" w:customStyle="1" w:styleId="70">
    <w:name w:val="Заголовок 7 Знак"/>
    <w:basedOn w:val="a0"/>
    <w:link w:val="7"/>
    <w:uiPriority w:val="9"/>
    <w:rsid w:val="00756479"/>
    <w:rPr>
      <w:rFonts w:eastAsia="Times New Roman"/>
      <w:sz w:val="24"/>
      <w:szCs w:val="24"/>
    </w:rPr>
  </w:style>
  <w:style w:type="character" w:customStyle="1" w:styleId="90">
    <w:name w:val="Заголовок 9 Знак"/>
    <w:basedOn w:val="a0"/>
    <w:link w:val="9"/>
    <w:uiPriority w:val="9"/>
    <w:rsid w:val="00756479"/>
    <w:rPr>
      <w:rFonts w:ascii="Cambria" w:eastAsia="Times New Roman" w:hAnsi="Cambria"/>
      <w:sz w:val="22"/>
      <w:szCs w:val="22"/>
    </w:rPr>
  </w:style>
  <w:style w:type="paragraph" w:styleId="a3">
    <w:name w:val="Body Text Indent"/>
    <w:aliases w:val="Нумерованный список !!,Надин стиль,Основной текст 1,Основной текст без отступа"/>
    <w:basedOn w:val="a"/>
    <w:link w:val="a4"/>
    <w:uiPriority w:val="99"/>
    <w:rsid w:val="00E77C5A"/>
    <w:pPr>
      <w:ind w:firstLine="851"/>
      <w:jc w:val="both"/>
    </w:pPr>
    <w:rPr>
      <w:sz w:val="28"/>
    </w:rPr>
  </w:style>
  <w:style w:type="character" w:customStyle="1" w:styleId="a4">
    <w:name w:val="Основной текст с отступом Знак"/>
    <w:aliases w:val="Нумерованный список !! Знак,Надин стиль Знак,Основной текст 1 Знак,Основной текст без отступа Знак"/>
    <w:basedOn w:val="a0"/>
    <w:link w:val="a3"/>
    <w:uiPriority w:val="99"/>
    <w:rsid w:val="00E77C5A"/>
    <w:rPr>
      <w:rFonts w:ascii="Times New Roman" w:eastAsia="Times New Roman" w:hAnsi="Times New Roman" w:cs="Times New Roman"/>
      <w:sz w:val="28"/>
      <w:szCs w:val="20"/>
      <w:lang w:eastAsia="ru-RU"/>
    </w:rPr>
  </w:style>
  <w:style w:type="paragraph" w:customStyle="1" w:styleId="a5">
    <w:name w:val="ЭЭГ"/>
    <w:basedOn w:val="a"/>
    <w:uiPriority w:val="99"/>
    <w:rsid w:val="00E77C5A"/>
    <w:pPr>
      <w:spacing w:line="360" w:lineRule="auto"/>
      <w:ind w:firstLine="720"/>
      <w:jc w:val="both"/>
    </w:pPr>
    <w:rPr>
      <w:szCs w:val="24"/>
    </w:rPr>
  </w:style>
  <w:style w:type="paragraph" w:customStyle="1" w:styleId="ConsPlusNormal">
    <w:name w:val="ConsPlusNormal"/>
    <w:link w:val="ConsPlusNormal0"/>
    <w:rsid w:val="00E77C5A"/>
    <w:pPr>
      <w:ind w:firstLine="720"/>
    </w:pPr>
    <w:rPr>
      <w:rFonts w:ascii="Arial" w:eastAsia="Times New Roman" w:hAnsi="Arial"/>
      <w:snapToGrid w:val="0"/>
    </w:rPr>
  </w:style>
  <w:style w:type="paragraph" w:styleId="a6">
    <w:name w:val="Balloon Text"/>
    <w:basedOn w:val="a"/>
    <w:link w:val="a7"/>
    <w:uiPriority w:val="99"/>
    <w:semiHidden/>
    <w:unhideWhenUsed/>
    <w:rsid w:val="00685D8F"/>
    <w:rPr>
      <w:rFonts w:ascii="Tahoma" w:hAnsi="Tahoma" w:cs="Tahoma"/>
      <w:sz w:val="16"/>
      <w:szCs w:val="16"/>
    </w:rPr>
  </w:style>
  <w:style w:type="character" w:customStyle="1" w:styleId="a7">
    <w:name w:val="Текст выноски Знак"/>
    <w:basedOn w:val="a0"/>
    <w:link w:val="a6"/>
    <w:uiPriority w:val="99"/>
    <w:semiHidden/>
    <w:rsid w:val="00685D8F"/>
    <w:rPr>
      <w:rFonts w:ascii="Tahoma" w:eastAsia="Times New Roman" w:hAnsi="Tahoma" w:cs="Tahoma"/>
      <w:sz w:val="16"/>
      <w:szCs w:val="16"/>
    </w:rPr>
  </w:style>
  <w:style w:type="paragraph" w:styleId="21">
    <w:name w:val="Body Text 2"/>
    <w:basedOn w:val="a"/>
    <w:link w:val="22"/>
    <w:unhideWhenUsed/>
    <w:rsid w:val="00756479"/>
    <w:pPr>
      <w:spacing w:after="120" w:line="480" w:lineRule="auto"/>
    </w:pPr>
  </w:style>
  <w:style w:type="character" w:customStyle="1" w:styleId="22">
    <w:name w:val="Основной текст 2 Знак"/>
    <w:basedOn w:val="a0"/>
    <w:link w:val="21"/>
    <w:rsid w:val="00756479"/>
    <w:rPr>
      <w:rFonts w:ascii="Times New Roman" w:eastAsia="Times New Roman" w:hAnsi="Times New Roman"/>
      <w:sz w:val="24"/>
    </w:rPr>
  </w:style>
  <w:style w:type="paragraph" w:styleId="23">
    <w:name w:val="Body Text Indent 2"/>
    <w:basedOn w:val="a"/>
    <w:link w:val="24"/>
    <w:rsid w:val="00756479"/>
    <w:pPr>
      <w:ind w:firstLine="851"/>
      <w:jc w:val="both"/>
    </w:pPr>
    <w:rPr>
      <w:u w:val="single"/>
    </w:rPr>
  </w:style>
  <w:style w:type="character" w:customStyle="1" w:styleId="24">
    <w:name w:val="Основной текст с отступом 2 Знак"/>
    <w:basedOn w:val="a0"/>
    <w:link w:val="23"/>
    <w:rsid w:val="00756479"/>
    <w:rPr>
      <w:rFonts w:ascii="Times New Roman" w:eastAsia="Times New Roman" w:hAnsi="Times New Roman"/>
      <w:sz w:val="24"/>
      <w:u w:val="single"/>
    </w:rPr>
  </w:style>
  <w:style w:type="paragraph" w:styleId="31">
    <w:name w:val="Body Text Indent 3"/>
    <w:basedOn w:val="a"/>
    <w:link w:val="32"/>
    <w:uiPriority w:val="99"/>
    <w:rsid w:val="00756479"/>
    <w:pPr>
      <w:spacing w:after="120"/>
      <w:ind w:left="283"/>
    </w:pPr>
    <w:rPr>
      <w:sz w:val="16"/>
      <w:szCs w:val="16"/>
    </w:rPr>
  </w:style>
  <w:style w:type="character" w:customStyle="1" w:styleId="32">
    <w:name w:val="Основной текст с отступом 3 Знак"/>
    <w:basedOn w:val="a0"/>
    <w:link w:val="31"/>
    <w:uiPriority w:val="99"/>
    <w:rsid w:val="00756479"/>
    <w:rPr>
      <w:rFonts w:ascii="Times New Roman" w:eastAsia="Times New Roman" w:hAnsi="Times New Roman"/>
      <w:sz w:val="16"/>
      <w:szCs w:val="16"/>
    </w:rPr>
  </w:style>
  <w:style w:type="paragraph" w:styleId="a8">
    <w:name w:val="Title"/>
    <w:basedOn w:val="a"/>
    <w:link w:val="a9"/>
    <w:qFormat/>
    <w:rsid w:val="00756479"/>
    <w:pPr>
      <w:spacing w:line="360" w:lineRule="auto"/>
      <w:ind w:firstLine="720"/>
      <w:jc w:val="center"/>
    </w:pPr>
    <w:rPr>
      <w:b/>
      <w:sz w:val="28"/>
    </w:rPr>
  </w:style>
  <w:style w:type="character" w:customStyle="1" w:styleId="a9">
    <w:name w:val="Название Знак"/>
    <w:basedOn w:val="a0"/>
    <w:link w:val="a8"/>
    <w:rsid w:val="00756479"/>
    <w:rPr>
      <w:rFonts w:ascii="Times New Roman" w:eastAsia="Times New Roman" w:hAnsi="Times New Roman"/>
      <w:b/>
      <w:sz w:val="28"/>
    </w:rPr>
  </w:style>
  <w:style w:type="paragraph" w:styleId="aa">
    <w:name w:val="Body Text"/>
    <w:basedOn w:val="a"/>
    <w:link w:val="ab"/>
    <w:rsid w:val="00756479"/>
    <w:pPr>
      <w:spacing w:after="120"/>
    </w:pPr>
    <w:rPr>
      <w:szCs w:val="24"/>
    </w:rPr>
  </w:style>
  <w:style w:type="character" w:customStyle="1" w:styleId="ab">
    <w:name w:val="Основной текст Знак"/>
    <w:basedOn w:val="a0"/>
    <w:link w:val="aa"/>
    <w:rsid w:val="00756479"/>
    <w:rPr>
      <w:rFonts w:ascii="Times New Roman" w:eastAsia="Times New Roman" w:hAnsi="Times New Roman"/>
      <w:sz w:val="24"/>
      <w:szCs w:val="24"/>
    </w:rPr>
  </w:style>
  <w:style w:type="paragraph" w:customStyle="1" w:styleId="ac">
    <w:name w:val="Знак Знак Знак Знак Знак"/>
    <w:basedOn w:val="a"/>
    <w:rsid w:val="00756479"/>
    <w:pPr>
      <w:spacing w:before="100" w:beforeAutospacing="1" w:after="100" w:afterAutospacing="1"/>
    </w:pPr>
    <w:rPr>
      <w:rFonts w:ascii="Tahoma" w:hAnsi="Tahoma"/>
      <w:sz w:val="20"/>
      <w:lang w:val="en-US" w:eastAsia="en-US"/>
    </w:rPr>
  </w:style>
  <w:style w:type="paragraph" w:customStyle="1" w:styleId="ad">
    <w:name w:val="Знак Знак Знак Знак Знак Знак"/>
    <w:basedOn w:val="a"/>
    <w:rsid w:val="00756479"/>
    <w:pPr>
      <w:spacing w:after="160" w:line="240" w:lineRule="exact"/>
    </w:pPr>
    <w:rPr>
      <w:rFonts w:ascii="Arial" w:hAnsi="Arial" w:cs="Arial"/>
      <w:sz w:val="20"/>
      <w:lang w:val="en-US" w:eastAsia="en-US"/>
    </w:rPr>
  </w:style>
  <w:style w:type="paragraph" w:customStyle="1" w:styleId="11">
    <w:name w:val="Знак Знак Знак Знак Знак Знак1 Знак Знак Знак"/>
    <w:basedOn w:val="a"/>
    <w:rsid w:val="00756479"/>
    <w:pPr>
      <w:spacing w:after="160" w:line="240" w:lineRule="exact"/>
    </w:pPr>
    <w:rPr>
      <w:rFonts w:ascii="Arial" w:hAnsi="Arial" w:cs="Arial"/>
      <w:sz w:val="20"/>
      <w:lang w:val="en-US" w:eastAsia="en-US"/>
    </w:rPr>
  </w:style>
  <w:style w:type="paragraph" w:customStyle="1" w:styleId="ConsPlusNonformat">
    <w:name w:val="ConsPlusNonformat"/>
    <w:rsid w:val="00756479"/>
    <w:pPr>
      <w:autoSpaceDE w:val="0"/>
      <w:autoSpaceDN w:val="0"/>
      <w:adjustRightInd w:val="0"/>
    </w:pPr>
    <w:rPr>
      <w:rFonts w:ascii="Courier New" w:eastAsia="Times New Roman" w:hAnsi="Courier New" w:cs="Courier New"/>
    </w:rPr>
  </w:style>
  <w:style w:type="paragraph" w:customStyle="1" w:styleId="12">
    <w:name w:val="Знак Знак Знак Знак Знак Знак1 Знак"/>
    <w:basedOn w:val="a"/>
    <w:rsid w:val="00756479"/>
    <w:pPr>
      <w:spacing w:after="160" w:line="240" w:lineRule="exact"/>
    </w:pPr>
    <w:rPr>
      <w:rFonts w:ascii="Arial" w:hAnsi="Arial" w:cs="Arial"/>
      <w:sz w:val="20"/>
      <w:lang w:val="en-US" w:eastAsia="en-US"/>
    </w:rPr>
  </w:style>
  <w:style w:type="paragraph" w:customStyle="1" w:styleId="13">
    <w:name w:val="Знак Знак Знак Знак Знак Знак1 Знак Знак Знак Знак Знак Знак"/>
    <w:basedOn w:val="a"/>
    <w:rsid w:val="00756479"/>
    <w:pPr>
      <w:spacing w:after="160" w:line="240" w:lineRule="exact"/>
    </w:pPr>
    <w:rPr>
      <w:rFonts w:ascii="Arial" w:hAnsi="Arial" w:cs="Arial"/>
      <w:sz w:val="20"/>
      <w:lang w:val="en-US" w:eastAsia="en-US"/>
    </w:rPr>
  </w:style>
  <w:style w:type="paragraph" w:customStyle="1" w:styleId="14">
    <w:name w:val="Знак1 Знак Знак Знак"/>
    <w:basedOn w:val="a"/>
    <w:rsid w:val="00756479"/>
    <w:rPr>
      <w:rFonts w:ascii="Verdana" w:hAnsi="Verdana" w:cs="Verdana"/>
      <w:sz w:val="20"/>
      <w:lang w:val="en-US" w:eastAsia="en-US"/>
    </w:rPr>
  </w:style>
  <w:style w:type="paragraph" w:styleId="25">
    <w:name w:val="Body Text First Indent 2"/>
    <w:basedOn w:val="a3"/>
    <w:link w:val="26"/>
    <w:uiPriority w:val="99"/>
    <w:unhideWhenUsed/>
    <w:rsid w:val="00756479"/>
    <w:pPr>
      <w:spacing w:after="120"/>
      <w:ind w:left="283" w:firstLine="210"/>
      <w:jc w:val="left"/>
    </w:pPr>
    <w:rPr>
      <w:sz w:val="24"/>
    </w:rPr>
  </w:style>
  <w:style w:type="character" w:customStyle="1" w:styleId="26">
    <w:name w:val="Красная строка 2 Знак"/>
    <w:basedOn w:val="a4"/>
    <w:link w:val="25"/>
    <w:uiPriority w:val="99"/>
    <w:rsid w:val="00756479"/>
    <w:rPr>
      <w:sz w:val="24"/>
    </w:rPr>
  </w:style>
  <w:style w:type="paragraph" w:customStyle="1" w:styleId="ae">
    <w:name w:val="Мой стиль"/>
    <w:basedOn w:val="a"/>
    <w:rsid w:val="00756479"/>
    <w:pPr>
      <w:spacing w:line="360" w:lineRule="auto"/>
      <w:ind w:firstLine="567"/>
      <w:jc w:val="both"/>
    </w:pPr>
    <w:rPr>
      <w:sz w:val="28"/>
      <w:szCs w:val="28"/>
    </w:rPr>
  </w:style>
  <w:style w:type="character" w:customStyle="1" w:styleId="FontStyle34">
    <w:name w:val="Font Style34"/>
    <w:basedOn w:val="a0"/>
    <w:uiPriority w:val="99"/>
    <w:rsid w:val="00756479"/>
    <w:rPr>
      <w:rFonts w:ascii="Times New Roman" w:hAnsi="Times New Roman" w:cs="Times New Roman"/>
      <w:sz w:val="24"/>
      <w:szCs w:val="24"/>
    </w:rPr>
  </w:style>
  <w:style w:type="paragraph" w:customStyle="1" w:styleId="ConsNormal">
    <w:name w:val="ConsNormal"/>
    <w:rsid w:val="00756479"/>
    <w:pPr>
      <w:widowControl w:val="0"/>
      <w:autoSpaceDE w:val="0"/>
      <w:autoSpaceDN w:val="0"/>
      <w:adjustRightInd w:val="0"/>
      <w:ind w:right="19772" w:firstLine="720"/>
    </w:pPr>
    <w:rPr>
      <w:rFonts w:ascii="Arial" w:eastAsia="Times New Roman" w:hAnsi="Arial" w:cs="Arial"/>
    </w:rPr>
  </w:style>
  <w:style w:type="paragraph" w:customStyle="1" w:styleId="15">
    <w:name w:val="Основной текст с отступом.Нумерованный список !!.Надин стиль.Основной текст 1"/>
    <w:basedOn w:val="a"/>
    <w:rsid w:val="00756479"/>
    <w:pPr>
      <w:tabs>
        <w:tab w:val="left" w:pos="8647"/>
      </w:tabs>
      <w:ind w:right="139" w:firstLine="567"/>
      <w:jc w:val="both"/>
    </w:pPr>
    <w:rPr>
      <w:kern w:val="28"/>
      <w:sz w:val="28"/>
    </w:rPr>
  </w:style>
  <w:style w:type="paragraph" w:customStyle="1" w:styleId="NormalANX">
    <w:name w:val="NormalANX"/>
    <w:basedOn w:val="a"/>
    <w:rsid w:val="00756479"/>
    <w:pPr>
      <w:spacing w:before="240" w:after="240" w:line="360" w:lineRule="auto"/>
      <w:ind w:firstLine="720"/>
      <w:jc w:val="both"/>
    </w:pPr>
    <w:rPr>
      <w:sz w:val="28"/>
    </w:rPr>
  </w:style>
  <w:style w:type="paragraph" w:customStyle="1" w:styleId="ConsPlusTitle">
    <w:name w:val="ConsPlusTitle"/>
    <w:rsid w:val="00756479"/>
    <w:pPr>
      <w:autoSpaceDE w:val="0"/>
      <w:autoSpaceDN w:val="0"/>
      <w:adjustRightInd w:val="0"/>
    </w:pPr>
    <w:rPr>
      <w:rFonts w:ascii="Arial" w:eastAsia="Times New Roman" w:hAnsi="Arial" w:cs="Arial"/>
      <w:b/>
      <w:bCs/>
    </w:rPr>
  </w:style>
  <w:style w:type="paragraph" w:styleId="af">
    <w:name w:val="header"/>
    <w:basedOn w:val="a"/>
    <w:link w:val="af0"/>
    <w:uiPriority w:val="99"/>
    <w:unhideWhenUsed/>
    <w:rsid w:val="00756479"/>
    <w:pPr>
      <w:tabs>
        <w:tab w:val="center" w:pos="4677"/>
        <w:tab w:val="right" w:pos="9355"/>
      </w:tabs>
    </w:pPr>
  </w:style>
  <w:style w:type="character" w:customStyle="1" w:styleId="af0">
    <w:name w:val="Верхний колонтитул Знак"/>
    <w:basedOn w:val="a0"/>
    <w:link w:val="af"/>
    <w:uiPriority w:val="99"/>
    <w:rsid w:val="00756479"/>
    <w:rPr>
      <w:rFonts w:ascii="Times New Roman" w:eastAsia="Times New Roman" w:hAnsi="Times New Roman"/>
      <w:sz w:val="24"/>
    </w:rPr>
  </w:style>
  <w:style w:type="character" w:customStyle="1" w:styleId="af1">
    <w:name w:val="Нижний колонтитул Знак"/>
    <w:basedOn w:val="a0"/>
    <w:link w:val="af2"/>
    <w:uiPriority w:val="99"/>
    <w:rsid w:val="00756479"/>
    <w:rPr>
      <w:rFonts w:ascii="Times New Roman" w:eastAsia="Times New Roman" w:hAnsi="Times New Roman"/>
      <w:sz w:val="24"/>
    </w:rPr>
  </w:style>
  <w:style w:type="paragraph" w:styleId="af2">
    <w:name w:val="footer"/>
    <w:basedOn w:val="a"/>
    <w:link w:val="af1"/>
    <w:uiPriority w:val="99"/>
    <w:unhideWhenUsed/>
    <w:rsid w:val="00756479"/>
    <w:pPr>
      <w:tabs>
        <w:tab w:val="center" w:pos="4677"/>
        <w:tab w:val="right" w:pos="9355"/>
      </w:tabs>
    </w:pPr>
  </w:style>
  <w:style w:type="paragraph" w:styleId="af3">
    <w:name w:val="Normal (Web)"/>
    <w:basedOn w:val="a"/>
    <w:rsid w:val="00756479"/>
    <w:pPr>
      <w:spacing w:before="100" w:beforeAutospacing="1" w:after="100" w:afterAutospacing="1"/>
    </w:pPr>
    <w:rPr>
      <w:szCs w:val="24"/>
    </w:rPr>
  </w:style>
  <w:style w:type="paragraph" w:customStyle="1" w:styleId="200">
    <w:name w:val="стиль 20"/>
    <w:basedOn w:val="a"/>
    <w:link w:val="201"/>
    <w:qFormat/>
    <w:rsid w:val="00756479"/>
    <w:pPr>
      <w:widowControl w:val="0"/>
      <w:autoSpaceDE w:val="0"/>
      <w:autoSpaceDN w:val="0"/>
      <w:adjustRightInd w:val="0"/>
      <w:spacing w:line="360" w:lineRule="auto"/>
      <w:ind w:firstLine="720"/>
      <w:jc w:val="both"/>
      <w:outlineLvl w:val="1"/>
    </w:pPr>
    <w:rPr>
      <w:sz w:val="28"/>
    </w:rPr>
  </w:style>
  <w:style w:type="character" w:customStyle="1" w:styleId="201">
    <w:name w:val="стиль 20 Знак"/>
    <w:basedOn w:val="a0"/>
    <w:link w:val="200"/>
    <w:rsid w:val="00756479"/>
    <w:rPr>
      <w:rFonts w:ascii="Times New Roman" w:eastAsia="Times New Roman" w:hAnsi="Times New Roman"/>
      <w:sz w:val="28"/>
    </w:rPr>
  </w:style>
  <w:style w:type="character" w:customStyle="1" w:styleId="FontStyle41">
    <w:name w:val="Font Style41"/>
    <w:basedOn w:val="a0"/>
    <w:uiPriority w:val="99"/>
    <w:rsid w:val="00756479"/>
    <w:rPr>
      <w:rFonts w:ascii="Times New Roman" w:hAnsi="Times New Roman" w:cs="Times New Roman"/>
      <w:b/>
      <w:bCs/>
      <w:sz w:val="24"/>
      <w:szCs w:val="24"/>
    </w:rPr>
  </w:style>
  <w:style w:type="paragraph" w:customStyle="1" w:styleId="Style12">
    <w:name w:val="Style12"/>
    <w:basedOn w:val="a"/>
    <w:uiPriority w:val="99"/>
    <w:rsid w:val="00756479"/>
    <w:pPr>
      <w:widowControl w:val="0"/>
      <w:autoSpaceDE w:val="0"/>
      <w:autoSpaceDN w:val="0"/>
      <w:adjustRightInd w:val="0"/>
      <w:spacing w:line="298" w:lineRule="exact"/>
      <w:ind w:firstLine="720"/>
      <w:jc w:val="both"/>
    </w:pPr>
    <w:rPr>
      <w:rFonts w:ascii="Courier New" w:hAnsi="Courier New" w:cs="Courier New"/>
      <w:szCs w:val="24"/>
    </w:rPr>
  </w:style>
  <w:style w:type="paragraph" w:customStyle="1" w:styleId="210">
    <w:name w:val="Стиль21"/>
    <w:basedOn w:val="200"/>
    <w:link w:val="211"/>
    <w:qFormat/>
    <w:rsid w:val="00756479"/>
  </w:style>
  <w:style w:type="character" w:customStyle="1" w:styleId="211">
    <w:name w:val="Стиль21 Знак"/>
    <w:basedOn w:val="201"/>
    <w:link w:val="210"/>
    <w:rsid w:val="00756479"/>
  </w:style>
  <w:style w:type="paragraph" w:customStyle="1" w:styleId="0">
    <w:name w:val="0"/>
    <w:basedOn w:val="200"/>
    <w:link w:val="00"/>
    <w:qFormat/>
    <w:rsid w:val="00756479"/>
    <w:pPr>
      <w:spacing w:before="240" w:after="240" w:line="240" w:lineRule="auto"/>
      <w:jc w:val="center"/>
    </w:pPr>
    <w:rPr>
      <w:i/>
      <w:color w:val="000000"/>
      <w:szCs w:val="28"/>
    </w:rPr>
  </w:style>
  <w:style w:type="character" w:customStyle="1" w:styleId="00">
    <w:name w:val="0 Знак"/>
    <w:basedOn w:val="201"/>
    <w:link w:val="0"/>
    <w:rsid w:val="00756479"/>
    <w:rPr>
      <w:i/>
      <w:color w:val="000000"/>
      <w:szCs w:val="28"/>
    </w:rPr>
  </w:style>
  <w:style w:type="character" w:customStyle="1" w:styleId="af4">
    <w:name w:val="Схема документа Знак"/>
    <w:basedOn w:val="a0"/>
    <w:link w:val="af5"/>
    <w:uiPriority w:val="99"/>
    <w:semiHidden/>
    <w:rsid w:val="007F5617"/>
    <w:rPr>
      <w:rFonts w:ascii="Tahoma" w:eastAsia="Times New Roman" w:hAnsi="Tahoma" w:cs="Tahoma"/>
      <w:sz w:val="16"/>
      <w:szCs w:val="16"/>
    </w:rPr>
  </w:style>
  <w:style w:type="paragraph" w:styleId="af5">
    <w:name w:val="Document Map"/>
    <w:basedOn w:val="a"/>
    <w:link w:val="af4"/>
    <w:uiPriority w:val="99"/>
    <w:semiHidden/>
    <w:unhideWhenUsed/>
    <w:rsid w:val="007F5617"/>
    <w:rPr>
      <w:rFonts w:ascii="Tahoma" w:hAnsi="Tahoma" w:cs="Tahoma"/>
      <w:sz w:val="16"/>
      <w:szCs w:val="16"/>
    </w:rPr>
  </w:style>
  <w:style w:type="paragraph" w:customStyle="1" w:styleId="16">
    <w:name w:val="Стиль1"/>
    <w:basedOn w:val="a"/>
    <w:link w:val="17"/>
    <w:qFormat/>
    <w:rsid w:val="007F5617"/>
    <w:pPr>
      <w:spacing w:line="360" w:lineRule="auto"/>
      <w:ind w:firstLine="709"/>
      <w:jc w:val="both"/>
    </w:pPr>
    <w:rPr>
      <w:color w:val="000000"/>
      <w:sz w:val="28"/>
      <w:szCs w:val="28"/>
    </w:rPr>
  </w:style>
  <w:style w:type="character" w:customStyle="1" w:styleId="17">
    <w:name w:val="Стиль1 Знак"/>
    <w:basedOn w:val="a0"/>
    <w:link w:val="16"/>
    <w:rsid w:val="007F5617"/>
    <w:rPr>
      <w:rFonts w:ascii="Times New Roman" w:eastAsia="Times New Roman" w:hAnsi="Times New Roman"/>
      <w:color w:val="000000"/>
      <w:sz w:val="28"/>
      <w:szCs w:val="28"/>
    </w:rPr>
  </w:style>
  <w:style w:type="paragraph" w:customStyle="1" w:styleId="af6">
    <w:name w:val="Знак Знак Знак Знак Знак"/>
    <w:basedOn w:val="a"/>
    <w:rsid w:val="007F5617"/>
    <w:pPr>
      <w:spacing w:before="100" w:beforeAutospacing="1" w:after="100" w:afterAutospacing="1"/>
    </w:pPr>
    <w:rPr>
      <w:rFonts w:ascii="Tahoma" w:hAnsi="Tahoma"/>
      <w:sz w:val="20"/>
      <w:lang w:val="en-US" w:eastAsia="en-US"/>
    </w:rPr>
  </w:style>
  <w:style w:type="paragraph" w:customStyle="1" w:styleId="18">
    <w:name w:val="Знак Знак Знак Знак Знак Знак1"/>
    <w:basedOn w:val="a"/>
    <w:rsid w:val="007F5617"/>
    <w:pPr>
      <w:spacing w:after="160" w:line="240" w:lineRule="exact"/>
    </w:pPr>
    <w:rPr>
      <w:rFonts w:ascii="Arial" w:hAnsi="Arial" w:cs="Arial"/>
      <w:sz w:val="20"/>
      <w:lang w:val="en-US" w:eastAsia="en-US"/>
    </w:rPr>
  </w:style>
  <w:style w:type="paragraph" w:customStyle="1" w:styleId="19">
    <w:name w:val="Знак Знак Знак Знак Знак Знак1 Знак Знак Знак"/>
    <w:basedOn w:val="a"/>
    <w:rsid w:val="007F5617"/>
    <w:pPr>
      <w:spacing w:after="160" w:line="240" w:lineRule="exact"/>
    </w:pPr>
    <w:rPr>
      <w:rFonts w:ascii="Arial" w:hAnsi="Arial" w:cs="Arial"/>
      <w:sz w:val="20"/>
      <w:lang w:val="en-US" w:eastAsia="en-US"/>
    </w:rPr>
  </w:style>
  <w:style w:type="paragraph" w:customStyle="1" w:styleId="1a">
    <w:name w:val="Знак Знак Знак Знак Знак Знак1 Знак"/>
    <w:basedOn w:val="a"/>
    <w:rsid w:val="007F5617"/>
    <w:pPr>
      <w:spacing w:after="160" w:line="240" w:lineRule="exact"/>
    </w:pPr>
    <w:rPr>
      <w:rFonts w:ascii="Arial" w:hAnsi="Arial" w:cs="Arial"/>
      <w:sz w:val="20"/>
      <w:lang w:val="en-US" w:eastAsia="en-US"/>
    </w:rPr>
  </w:style>
  <w:style w:type="paragraph" w:customStyle="1" w:styleId="1b">
    <w:name w:val="Знак Знак Знак Знак Знак Знак1 Знак Знак Знак Знак Знак Знак"/>
    <w:basedOn w:val="a"/>
    <w:rsid w:val="007F5617"/>
    <w:pPr>
      <w:spacing w:after="160" w:line="240" w:lineRule="exact"/>
    </w:pPr>
    <w:rPr>
      <w:rFonts w:ascii="Arial" w:hAnsi="Arial" w:cs="Arial"/>
      <w:sz w:val="20"/>
      <w:lang w:val="en-US" w:eastAsia="en-US"/>
    </w:rPr>
  </w:style>
  <w:style w:type="paragraph" w:customStyle="1" w:styleId="1c">
    <w:name w:val="Знак1 Знак Знак Знак"/>
    <w:basedOn w:val="a"/>
    <w:rsid w:val="007F5617"/>
    <w:rPr>
      <w:rFonts w:ascii="Verdana" w:hAnsi="Verdana" w:cs="Verdana"/>
      <w:sz w:val="20"/>
      <w:lang w:val="en-US" w:eastAsia="en-US"/>
    </w:rPr>
  </w:style>
  <w:style w:type="paragraph" w:customStyle="1" w:styleId="2000">
    <w:name w:val="200"/>
    <w:basedOn w:val="a"/>
    <w:rsid w:val="007F5617"/>
    <w:pPr>
      <w:spacing w:before="100" w:beforeAutospacing="1" w:after="100" w:afterAutospacing="1"/>
    </w:pPr>
    <w:rPr>
      <w:szCs w:val="24"/>
    </w:rPr>
  </w:style>
  <w:style w:type="paragraph" w:customStyle="1" w:styleId="af7">
    <w:name w:val="Нумерованный абзац"/>
    <w:rsid w:val="002F3C55"/>
    <w:pPr>
      <w:tabs>
        <w:tab w:val="left" w:pos="1134"/>
        <w:tab w:val="num" w:pos="1543"/>
      </w:tabs>
      <w:suppressAutoHyphens/>
      <w:spacing w:before="240"/>
      <w:ind w:left="1543" w:hanging="360"/>
      <w:jc w:val="both"/>
    </w:pPr>
    <w:rPr>
      <w:rFonts w:ascii="Times New Roman" w:eastAsia="Times New Roman" w:hAnsi="Times New Roman"/>
      <w:noProof/>
      <w:sz w:val="28"/>
    </w:rPr>
  </w:style>
  <w:style w:type="paragraph" w:customStyle="1" w:styleId="af8">
    <w:name w:val="Знак Знак Знак Знак Знак Знак"/>
    <w:basedOn w:val="a"/>
    <w:rsid w:val="00BF343C"/>
    <w:pPr>
      <w:spacing w:after="160" w:line="240" w:lineRule="exact"/>
    </w:pPr>
    <w:rPr>
      <w:rFonts w:ascii="Arial" w:hAnsi="Arial" w:cs="Arial"/>
      <w:sz w:val="20"/>
      <w:lang w:val="en-US" w:eastAsia="en-US"/>
    </w:rPr>
  </w:style>
  <w:style w:type="paragraph" w:customStyle="1" w:styleId="Default">
    <w:name w:val="Default"/>
    <w:rsid w:val="008D4DBB"/>
    <w:pPr>
      <w:autoSpaceDE w:val="0"/>
      <w:autoSpaceDN w:val="0"/>
      <w:adjustRightInd w:val="0"/>
    </w:pPr>
    <w:rPr>
      <w:rFonts w:ascii="Times New Roman" w:hAnsi="Times New Roman"/>
      <w:color w:val="000000"/>
      <w:sz w:val="24"/>
      <w:szCs w:val="24"/>
      <w:lang w:eastAsia="en-US"/>
    </w:rPr>
  </w:style>
  <w:style w:type="character" w:customStyle="1" w:styleId="ressmall">
    <w:name w:val="ressmall"/>
    <w:basedOn w:val="a0"/>
    <w:uiPriority w:val="99"/>
    <w:rsid w:val="00F34A5B"/>
  </w:style>
  <w:style w:type="character" w:customStyle="1" w:styleId="apple-style-span">
    <w:name w:val="apple-style-span"/>
    <w:basedOn w:val="a0"/>
    <w:rsid w:val="00323A85"/>
  </w:style>
  <w:style w:type="character" w:customStyle="1" w:styleId="apple-converted-space">
    <w:name w:val="apple-converted-space"/>
    <w:basedOn w:val="a0"/>
    <w:rsid w:val="00323A85"/>
  </w:style>
  <w:style w:type="paragraph" w:styleId="af9">
    <w:name w:val="List Paragraph"/>
    <w:basedOn w:val="a"/>
    <w:uiPriority w:val="34"/>
    <w:qFormat/>
    <w:rsid w:val="00323A85"/>
    <w:pPr>
      <w:spacing w:after="200" w:line="276" w:lineRule="auto"/>
      <w:ind w:left="720"/>
      <w:contextualSpacing/>
    </w:pPr>
    <w:rPr>
      <w:rFonts w:ascii="Calibri" w:eastAsia="Calibri" w:hAnsi="Calibri"/>
      <w:sz w:val="22"/>
      <w:szCs w:val="22"/>
      <w:lang w:eastAsia="en-US"/>
    </w:rPr>
  </w:style>
  <w:style w:type="character" w:customStyle="1" w:styleId="FontStyle14">
    <w:name w:val="Font Style14"/>
    <w:basedOn w:val="a0"/>
    <w:uiPriority w:val="99"/>
    <w:rsid w:val="00323A85"/>
    <w:rPr>
      <w:rFonts w:ascii="Calibri" w:hAnsi="Calibri" w:cs="Calibri"/>
      <w:sz w:val="16"/>
      <w:szCs w:val="16"/>
    </w:rPr>
  </w:style>
  <w:style w:type="table" w:styleId="afa">
    <w:name w:val="Table Grid"/>
    <w:basedOn w:val="a1"/>
    <w:uiPriority w:val="59"/>
    <w:rsid w:val="009833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232DC2"/>
    <w:rPr>
      <w:rFonts w:ascii="Arial" w:eastAsia="Times New Roman" w:hAnsi="Arial"/>
      <w:snapToGrid w:val="0"/>
    </w:rPr>
  </w:style>
  <w:style w:type="character" w:customStyle="1" w:styleId="doccaption">
    <w:name w:val="doccaption"/>
    <w:basedOn w:val="a0"/>
    <w:rsid w:val="004D73DE"/>
  </w:style>
  <w:style w:type="paragraph" w:customStyle="1" w:styleId="afb">
    <w:name w:val="Обычный по центру (титульный лист)"/>
    <w:basedOn w:val="a"/>
    <w:rsid w:val="00552DF7"/>
    <w:pPr>
      <w:spacing w:before="120"/>
      <w:jc w:val="center"/>
    </w:pPr>
    <w:rPr>
      <w:sz w:val="28"/>
      <w:szCs w:val="28"/>
    </w:rPr>
  </w:style>
  <w:style w:type="character" w:customStyle="1" w:styleId="afc">
    <w:name w:val="Заголовок отчета Знак"/>
    <w:basedOn w:val="a0"/>
    <w:link w:val="afd"/>
    <w:locked/>
    <w:rsid w:val="00552DF7"/>
    <w:rPr>
      <w:b/>
      <w:sz w:val="28"/>
      <w:szCs w:val="28"/>
    </w:rPr>
  </w:style>
  <w:style w:type="paragraph" w:customStyle="1" w:styleId="afd">
    <w:name w:val="Заголовок отчета"/>
    <w:basedOn w:val="a"/>
    <w:link w:val="afc"/>
    <w:rsid w:val="00552DF7"/>
    <w:pPr>
      <w:spacing w:before="120" w:after="240"/>
      <w:jc w:val="center"/>
    </w:pPr>
    <w:rPr>
      <w:rFonts w:ascii="Calibri" w:eastAsia="Calibri" w:hAnsi="Calibri"/>
      <w:b/>
      <w:sz w:val="28"/>
      <w:szCs w:val="28"/>
    </w:rPr>
  </w:style>
  <w:style w:type="character" w:styleId="afe">
    <w:name w:val="annotation reference"/>
    <w:basedOn w:val="a0"/>
    <w:uiPriority w:val="99"/>
    <w:semiHidden/>
    <w:unhideWhenUsed/>
    <w:rsid w:val="00495992"/>
    <w:rPr>
      <w:sz w:val="16"/>
      <w:szCs w:val="16"/>
    </w:rPr>
  </w:style>
  <w:style w:type="paragraph" w:styleId="aff">
    <w:name w:val="annotation text"/>
    <w:basedOn w:val="a"/>
    <w:link w:val="aff0"/>
    <w:uiPriority w:val="99"/>
    <w:semiHidden/>
    <w:unhideWhenUsed/>
    <w:rsid w:val="00495992"/>
    <w:rPr>
      <w:sz w:val="20"/>
    </w:rPr>
  </w:style>
  <w:style w:type="character" w:customStyle="1" w:styleId="aff0">
    <w:name w:val="Текст примечания Знак"/>
    <w:basedOn w:val="a0"/>
    <w:link w:val="aff"/>
    <w:uiPriority w:val="99"/>
    <w:semiHidden/>
    <w:rsid w:val="00495992"/>
    <w:rPr>
      <w:rFonts w:ascii="Times New Roman" w:eastAsia="Times New Roman" w:hAnsi="Times New Roman"/>
    </w:rPr>
  </w:style>
  <w:style w:type="paragraph" w:styleId="aff1">
    <w:name w:val="annotation subject"/>
    <w:basedOn w:val="aff"/>
    <w:next w:val="aff"/>
    <w:link w:val="aff2"/>
    <w:uiPriority w:val="99"/>
    <w:semiHidden/>
    <w:unhideWhenUsed/>
    <w:rsid w:val="00495992"/>
    <w:rPr>
      <w:b/>
      <w:bCs/>
    </w:rPr>
  </w:style>
  <w:style w:type="character" w:customStyle="1" w:styleId="aff2">
    <w:name w:val="Тема примечания Знак"/>
    <w:basedOn w:val="aff0"/>
    <w:link w:val="aff1"/>
    <w:uiPriority w:val="99"/>
    <w:semiHidden/>
    <w:rsid w:val="00495992"/>
    <w:rPr>
      <w:b/>
      <w:bCs/>
    </w:rPr>
  </w:style>
  <w:style w:type="character" w:customStyle="1" w:styleId="menu3br1">
    <w:name w:val="menu3br1"/>
    <w:basedOn w:val="a0"/>
    <w:rsid w:val="00B974DC"/>
    <w:rPr>
      <w:rFonts w:ascii="Arial" w:hAnsi="Arial" w:cs="Arial" w:hint="default"/>
      <w:b/>
      <w:bCs/>
      <w:color w:val="10386E"/>
      <w:sz w:val="23"/>
      <w:szCs w:val="23"/>
    </w:rPr>
  </w:style>
  <w:style w:type="character" w:customStyle="1" w:styleId="30">
    <w:name w:val="Заголовок 3 Знак"/>
    <w:basedOn w:val="a0"/>
    <w:link w:val="3"/>
    <w:uiPriority w:val="9"/>
    <w:rsid w:val="00345A11"/>
    <w:rPr>
      <w:rFonts w:asciiTheme="majorHAnsi" w:eastAsiaTheme="majorEastAsia" w:hAnsiTheme="majorHAnsi" w:cstheme="majorBidi"/>
      <w:b/>
      <w:bCs/>
      <w:color w:val="4F81BD" w:themeColor="accent1"/>
      <w:sz w:val="24"/>
    </w:rPr>
  </w:style>
  <w:style w:type="character" w:styleId="aff3">
    <w:name w:val="Hyperlink"/>
    <w:basedOn w:val="a0"/>
    <w:uiPriority w:val="99"/>
    <w:semiHidden/>
    <w:unhideWhenUsed/>
    <w:rsid w:val="00345A11"/>
    <w:rPr>
      <w:color w:val="0000FF"/>
      <w:u w:val="single"/>
    </w:rPr>
  </w:style>
  <w:style w:type="character" w:customStyle="1" w:styleId="menu3br">
    <w:name w:val="menu3br"/>
    <w:basedOn w:val="a0"/>
    <w:rsid w:val="008E1735"/>
  </w:style>
  <w:style w:type="paragraph" w:customStyle="1" w:styleId="NoSpacing1">
    <w:name w:val="No Spacing1"/>
    <w:semiHidden/>
    <w:rsid w:val="00E73638"/>
    <w:pPr>
      <w:tabs>
        <w:tab w:val="left" w:pos="708"/>
      </w:tabs>
      <w:suppressAutoHyphens/>
      <w:autoSpaceDN w:val="0"/>
    </w:pPr>
    <w:rPr>
      <w:rFonts w:ascii="Times New Roman" w:eastAsia="Times New Roman" w:hAnsi="Times New Roman" w:cs="Mangal"/>
      <w:kern w:val="3"/>
      <w:sz w:val="24"/>
      <w:szCs w:val="24"/>
      <w:lang w:eastAsia="en-US" w:bidi="hi-IN"/>
    </w:rPr>
  </w:style>
</w:styles>
</file>

<file path=word/webSettings.xml><?xml version="1.0" encoding="utf-8"?>
<w:webSettings xmlns:r="http://schemas.openxmlformats.org/officeDocument/2006/relationships" xmlns:w="http://schemas.openxmlformats.org/wordprocessingml/2006/main">
  <w:divs>
    <w:div w:id="62068821">
      <w:bodyDiv w:val="1"/>
      <w:marLeft w:val="0"/>
      <w:marRight w:val="0"/>
      <w:marTop w:val="0"/>
      <w:marBottom w:val="0"/>
      <w:divBdr>
        <w:top w:val="none" w:sz="0" w:space="0" w:color="auto"/>
        <w:left w:val="none" w:sz="0" w:space="0" w:color="auto"/>
        <w:bottom w:val="none" w:sz="0" w:space="0" w:color="auto"/>
        <w:right w:val="none" w:sz="0" w:space="0" w:color="auto"/>
      </w:divBdr>
    </w:div>
    <w:div w:id="109395539">
      <w:bodyDiv w:val="1"/>
      <w:marLeft w:val="0"/>
      <w:marRight w:val="0"/>
      <w:marTop w:val="0"/>
      <w:marBottom w:val="0"/>
      <w:divBdr>
        <w:top w:val="none" w:sz="0" w:space="0" w:color="auto"/>
        <w:left w:val="none" w:sz="0" w:space="0" w:color="auto"/>
        <w:bottom w:val="none" w:sz="0" w:space="0" w:color="auto"/>
        <w:right w:val="none" w:sz="0" w:space="0" w:color="auto"/>
      </w:divBdr>
    </w:div>
    <w:div w:id="134030791">
      <w:bodyDiv w:val="1"/>
      <w:marLeft w:val="0"/>
      <w:marRight w:val="0"/>
      <w:marTop w:val="0"/>
      <w:marBottom w:val="0"/>
      <w:divBdr>
        <w:top w:val="none" w:sz="0" w:space="0" w:color="auto"/>
        <w:left w:val="none" w:sz="0" w:space="0" w:color="auto"/>
        <w:bottom w:val="none" w:sz="0" w:space="0" w:color="auto"/>
        <w:right w:val="none" w:sz="0" w:space="0" w:color="auto"/>
      </w:divBdr>
    </w:div>
    <w:div w:id="209852424">
      <w:bodyDiv w:val="1"/>
      <w:marLeft w:val="0"/>
      <w:marRight w:val="0"/>
      <w:marTop w:val="0"/>
      <w:marBottom w:val="0"/>
      <w:divBdr>
        <w:top w:val="none" w:sz="0" w:space="0" w:color="auto"/>
        <w:left w:val="none" w:sz="0" w:space="0" w:color="auto"/>
        <w:bottom w:val="none" w:sz="0" w:space="0" w:color="auto"/>
        <w:right w:val="none" w:sz="0" w:space="0" w:color="auto"/>
      </w:divBdr>
    </w:div>
    <w:div w:id="217012978">
      <w:bodyDiv w:val="1"/>
      <w:marLeft w:val="0"/>
      <w:marRight w:val="0"/>
      <w:marTop w:val="0"/>
      <w:marBottom w:val="0"/>
      <w:divBdr>
        <w:top w:val="none" w:sz="0" w:space="0" w:color="auto"/>
        <w:left w:val="none" w:sz="0" w:space="0" w:color="auto"/>
        <w:bottom w:val="none" w:sz="0" w:space="0" w:color="auto"/>
        <w:right w:val="none" w:sz="0" w:space="0" w:color="auto"/>
      </w:divBdr>
    </w:div>
    <w:div w:id="224145529">
      <w:bodyDiv w:val="1"/>
      <w:marLeft w:val="0"/>
      <w:marRight w:val="0"/>
      <w:marTop w:val="0"/>
      <w:marBottom w:val="0"/>
      <w:divBdr>
        <w:top w:val="none" w:sz="0" w:space="0" w:color="auto"/>
        <w:left w:val="none" w:sz="0" w:space="0" w:color="auto"/>
        <w:bottom w:val="none" w:sz="0" w:space="0" w:color="auto"/>
        <w:right w:val="none" w:sz="0" w:space="0" w:color="auto"/>
      </w:divBdr>
    </w:div>
    <w:div w:id="401949684">
      <w:bodyDiv w:val="1"/>
      <w:marLeft w:val="0"/>
      <w:marRight w:val="0"/>
      <w:marTop w:val="0"/>
      <w:marBottom w:val="0"/>
      <w:divBdr>
        <w:top w:val="none" w:sz="0" w:space="0" w:color="auto"/>
        <w:left w:val="none" w:sz="0" w:space="0" w:color="auto"/>
        <w:bottom w:val="none" w:sz="0" w:space="0" w:color="auto"/>
        <w:right w:val="none" w:sz="0" w:space="0" w:color="auto"/>
      </w:divBdr>
    </w:div>
    <w:div w:id="745810400">
      <w:bodyDiv w:val="1"/>
      <w:marLeft w:val="0"/>
      <w:marRight w:val="0"/>
      <w:marTop w:val="0"/>
      <w:marBottom w:val="0"/>
      <w:divBdr>
        <w:top w:val="none" w:sz="0" w:space="0" w:color="auto"/>
        <w:left w:val="none" w:sz="0" w:space="0" w:color="auto"/>
        <w:bottom w:val="none" w:sz="0" w:space="0" w:color="auto"/>
        <w:right w:val="none" w:sz="0" w:space="0" w:color="auto"/>
      </w:divBdr>
    </w:div>
    <w:div w:id="798261231">
      <w:bodyDiv w:val="1"/>
      <w:marLeft w:val="0"/>
      <w:marRight w:val="0"/>
      <w:marTop w:val="0"/>
      <w:marBottom w:val="0"/>
      <w:divBdr>
        <w:top w:val="none" w:sz="0" w:space="0" w:color="auto"/>
        <w:left w:val="none" w:sz="0" w:space="0" w:color="auto"/>
        <w:bottom w:val="none" w:sz="0" w:space="0" w:color="auto"/>
        <w:right w:val="none" w:sz="0" w:space="0" w:color="auto"/>
      </w:divBdr>
    </w:div>
    <w:div w:id="858813700">
      <w:bodyDiv w:val="1"/>
      <w:marLeft w:val="0"/>
      <w:marRight w:val="0"/>
      <w:marTop w:val="0"/>
      <w:marBottom w:val="0"/>
      <w:divBdr>
        <w:top w:val="none" w:sz="0" w:space="0" w:color="auto"/>
        <w:left w:val="none" w:sz="0" w:space="0" w:color="auto"/>
        <w:bottom w:val="none" w:sz="0" w:space="0" w:color="auto"/>
        <w:right w:val="none" w:sz="0" w:space="0" w:color="auto"/>
      </w:divBdr>
    </w:div>
    <w:div w:id="984968928">
      <w:bodyDiv w:val="1"/>
      <w:marLeft w:val="0"/>
      <w:marRight w:val="0"/>
      <w:marTop w:val="0"/>
      <w:marBottom w:val="0"/>
      <w:divBdr>
        <w:top w:val="none" w:sz="0" w:space="0" w:color="auto"/>
        <w:left w:val="none" w:sz="0" w:space="0" w:color="auto"/>
        <w:bottom w:val="none" w:sz="0" w:space="0" w:color="auto"/>
        <w:right w:val="none" w:sz="0" w:space="0" w:color="auto"/>
      </w:divBdr>
    </w:div>
    <w:div w:id="1279992974">
      <w:bodyDiv w:val="1"/>
      <w:marLeft w:val="0"/>
      <w:marRight w:val="0"/>
      <w:marTop w:val="0"/>
      <w:marBottom w:val="0"/>
      <w:divBdr>
        <w:top w:val="none" w:sz="0" w:space="0" w:color="auto"/>
        <w:left w:val="none" w:sz="0" w:space="0" w:color="auto"/>
        <w:bottom w:val="none" w:sz="0" w:space="0" w:color="auto"/>
        <w:right w:val="none" w:sz="0" w:space="0" w:color="auto"/>
      </w:divBdr>
    </w:div>
    <w:div w:id="1300375173">
      <w:bodyDiv w:val="1"/>
      <w:marLeft w:val="0"/>
      <w:marRight w:val="0"/>
      <w:marTop w:val="0"/>
      <w:marBottom w:val="0"/>
      <w:divBdr>
        <w:top w:val="none" w:sz="0" w:space="0" w:color="auto"/>
        <w:left w:val="none" w:sz="0" w:space="0" w:color="auto"/>
        <w:bottom w:val="none" w:sz="0" w:space="0" w:color="auto"/>
        <w:right w:val="none" w:sz="0" w:space="0" w:color="auto"/>
      </w:divBdr>
    </w:div>
    <w:div w:id="1438908914">
      <w:bodyDiv w:val="1"/>
      <w:marLeft w:val="0"/>
      <w:marRight w:val="0"/>
      <w:marTop w:val="0"/>
      <w:marBottom w:val="0"/>
      <w:divBdr>
        <w:top w:val="none" w:sz="0" w:space="0" w:color="auto"/>
        <w:left w:val="none" w:sz="0" w:space="0" w:color="auto"/>
        <w:bottom w:val="none" w:sz="0" w:space="0" w:color="auto"/>
        <w:right w:val="none" w:sz="0" w:space="0" w:color="auto"/>
      </w:divBdr>
    </w:div>
    <w:div w:id="1514302003">
      <w:bodyDiv w:val="1"/>
      <w:marLeft w:val="0"/>
      <w:marRight w:val="0"/>
      <w:marTop w:val="0"/>
      <w:marBottom w:val="0"/>
      <w:divBdr>
        <w:top w:val="none" w:sz="0" w:space="0" w:color="auto"/>
        <w:left w:val="none" w:sz="0" w:space="0" w:color="auto"/>
        <w:bottom w:val="none" w:sz="0" w:space="0" w:color="auto"/>
        <w:right w:val="none" w:sz="0" w:space="0" w:color="auto"/>
      </w:divBdr>
    </w:div>
    <w:div w:id="1595474872">
      <w:bodyDiv w:val="1"/>
      <w:marLeft w:val="0"/>
      <w:marRight w:val="0"/>
      <w:marTop w:val="0"/>
      <w:marBottom w:val="0"/>
      <w:divBdr>
        <w:top w:val="none" w:sz="0" w:space="0" w:color="auto"/>
        <w:left w:val="none" w:sz="0" w:space="0" w:color="auto"/>
        <w:bottom w:val="none" w:sz="0" w:space="0" w:color="auto"/>
        <w:right w:val="none" w:sz="0" w:space="0" w:color="auto"/>
      </w:divBdr>
    </w:div>
    <w:div w:id="1783726042">
      <w:bodyDiv w:val="1"/>
      <w:marLeft w:val="0"/>
      <w:marRight w:val="0"/>
      <w:marTop w:val="0"/>
      <w:marBottom w:val="0"/>
      <w:divBdr>
        <w:top w:val="none" w:sz="0" w:space="0" w:color="auto"/>
        <w:left w:val="none" w:sz="0" w:space="0" w:color="auto"/>
        <w:bottom w:val="none" w:sz="0" w:space="0" w:color="auto"/>
        <w:right w:val="none" w:sz="0" w:space="0" w:color="auto"/>
      </w:divBdr>
    </w:div>
    <w:div w:id="2137680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60964268D90C7813ABF956763EEB29849742979F3694972B8676ED5BB76CFDEB2AC5A6961C1MA63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B60964268D90C7813ABF95716082E5954F7F777DF06B4122E2383588EC7FC589F5E3032925CAA3B4506775MC6A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EEA668-F797-4C9B-9279-4B012E78F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1043</TotalTime>
  <Pages>1</Pages>
  <Words>3471</Words>
  <Characters>19789</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minfin</Company>
  <LinksUpToDate>false</LinksUpToDate>
  <CharactersWithSpaces>23214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geht</dc:creator>
  <cp:lastModifiedBy>1</cp:lastModifiedBy>
  <cp:revision>236</cp:revision>
  <cp:lastPrinted>2016-11-14T13:05:00Z</cp:lastPrinted>
  <dcterms:created xsi:type="dcterms:W3CDTF">2016-10-30T12:55:00Z</dcterms:created>
  <dcterms:modified xsi:type="dcterms:W3CDTF">2017-11-10T09:45:00Z</dcterms:modified>
</cp:coreProperties>
</file>