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5C47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5C47">
        <w:rPr>
          <w:rFonts w:ascii="Times New Roman" w:hAnsi="Times New Roman"/>
          <w:sz w:val="24"/>
          <w:szCs w:val="24"/>
          <w:u w:val="single"/>
        </w:rPr>
        <w:t>70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77A22">
        <w:rPr>
          <w:rFonts w:ascii="Times New Roman" w:hAnsi="Times New Roman"/>
          <w:sz w:val="24"/>
          <w:szCs w:val="24"/>
        </w:rPr>
        <w:t>14231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6A34D6">
        <w:rPr>
          <w:rFonts w:ascii="Times New Roman" w:hAnsi="Times New Roman"/>
          <w:sz w:val="24"/>
          <w:szCs w:val="24"/>
        </w:rPr>
        <w:t>5</w:t>
      </w:r>
      <w:r w:rsidR="00B77A22">
        <w:rPr>
          <w:rFonts w:ascii="Times New Roman" w:hAnsi="Times New Roman"/>
          <w:sz w:val="24"/>
          <w:szCs w:val="24"/>
        </w:rPr>
        <w:t>6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B77A22" w:rsidRPr="00B77A22" w:rsidRDefault="00B77A22" w:rsidP="00B77A22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7A22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10:15:0050201, 10:15:0050202, 10:15:0050203, 10:15:0050204, 10:15:0050801</w:t>
      </w:r>
    </w:p>
    <w:p w:rsidR="00B77A22" w:rsidRPr="00B77A22" w:rsidRDefault="00B77A22" w:rsidP="00B77A22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7A22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10:15:0050202:2, расположенный по адресу (местоположение): земельный участок расположен в кадастровом квартале 10:15:05 02 </w:t>
      </w:r>
      <w:proofErr w:type="spellStart"/>
      <w:r w:rsidRPr="00B77A22">
        <w:rPr>
          <w:rFonts w:ascii="Times New Roman" w:hAnsi="Times New Roman"/>
          <w:sz w:val="24"/>
          <w:szCs w:val="24"/>
          <w:lang w:eastAsia="en-US"/>
        </w:rPr>
        <w:t>02</w:t>
      </w:r>
      <w:proofErr w:type="spellEnd"/>
      <w:r w:rsidRPr="00B77A2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77A22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B77A22">
        <w:rPr>
          <w:rFonts w:ascii="Times New Roman" w:hAnsi="Times New Roman"/>
          <w:sz w:val="24"/>
          <w:szCs w:val="24"/>
          <w:lang w:eastAsia="en-US"/>
        </w:rPr>
        <w:t>.Т</w:t>
      </w:r>
      <w:proofErr w:type="gramEnd"/>
      <w:r w:rsidRPr="00B77A22">
        <w:rPr>
          <w:rFonts w:ascii="Times New Roman" w:hAnsi="Times New Roman"/>
          <w:sz w:val="24"/>
          <w:szCs w:val="24"/>
          <w:lang w:eastAsia="en-US"/>
        </w:rPr>
        <w:t>еребовская</w:t>
      </w:r>
      <w:proofErr w:type="spellEnd"/>
      <w:r w:rsidRPr="00B77A22">
        <w:rPr>
          <w:rFonts w:ascii="Times New Roman" w:hAnsi="Times New Roman"/>
          <w:sz w:val="24"/>
          <w:szCs w:val="24"/>
          <w:lang w:eastAsia="en-US"/>
        </w:rPr>
        <w:t xml:space="preserve"> Пудожского кадастрового района</w:t>
      </w:r>
    </w:p>
    <w:p w:rsidR="00B77A22" w:rsidRPr="00B77A22" w:rsidRDefault="00B77A22" w:rsidP="00B77A22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7A2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10:15:0050202:10, расположенный по адресу (местоположение):</w:t>
      </w:r>
      <w:r w:rsidRPr="00B77A22">
        <w:rPr>
          <w:rFonts w:ascii="Times New Roman" w:hAnsi="Times New Roman"/>
          <w:sz w:val="24"/>
          <w:szCs w:val="24"/>
        </w:rPr>
        <w:t xml:space="preserve"> </w:t>
      </w:r>
      <w:r w:rsidRPr="00B77A22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B77A22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B77A22">
        <w:rPr>
          <w:rFonts w:ascii="Times New Roman" w:hAnsi="Times New Roman"/>
          <w:sz w:val="24"/>
          <w:szCs w:val="24"/>
          <w:lang w:eastAsia="en-US"/>
        </w:rPr>
        <w:t>.Т</w:t>
      </w:r>
      <w:proofErr w:type="gramEnd"/>
      <w:r w:rsidRPr="00B77A22">
        <w:rPr>
          <w:rFonts w:ascii="Times New Roman" w:hAnsi="Times New Roman"/>
          <w:sz w:val="24"/>
          <w:szCs w:val="24"/>
          <w:lang w:eastAsia="en-US"/>
        </w:rPr>
        <w:t>еребовская</w:t>
      </w:r>
      <w:proofErr w:type="spellEnd"/>
      <w:r w:rsidRPr="00B77A22">
        <w:rPr>
          <w:rFonts w:ascii="Times New Roman" w:hAnsi="Times New Roman"/>
          <w:sz w:val="24"/>
          <w:szCs w:val="24"/>
          <w:lang w:eastAsia="en-US"/>
        </w:rPr>
        <w:t>, д.б/</w:t>
      </w:r>
      <w:proofErr w:type="spellStart"/>
      <w:r w:rsidRPr="00B77A22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B77A22" w:rsidRPr="00B77A22" w:rsidRDefault="00B77A22" w:rsidP="00B77A22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7A2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10:15:0050202:21, расположенный по адресу (местоположение):</w:t>
      </w:r>
      <w:r w:rsidRPr="00B77A22">
        <w:rPr>
          <w:rFonts w:ascii="Times New Roman" w:hAnsi="Times New Roman"/>
          <w:sz w:val="24"/>
          <w:szCs w:val="24"/>
        </w:rPr>
        <w:t xml:space="preserve"> </w:t>
      </w:r>
      <w:r w:rsidRPr="00B77A22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B77A22">
        <w:rPr>
          <w:rFonts w:ascii="Times New Roman" w:hAnsi="Times New Roman"/>
          <w:sz w:val="24"/>
          <w:szCs w:val="24"/>
          <w:lang w:eastAsia="en-US"/>
        </w:rPr>
        <w:t>Теребовская</w:t>
      </w:r>
      <w:proofErr w:type="spellEnd"/>
      <w:r w:rsidRPr="00B77A22">
        <w:rPr>
          <w:rFonts w:ascii="Times New Roman" w:hAnsi="Times New Roman"/>
          <w:sz w:val="24"/>
          <w:szCs w:val="24"/>
          <w:lang w:eastAsia="en-US"/>
        </w:rPr>
        <w:t>, д. 16</w:t>
      </w:r>
    </w:p>
    <w:p w:rsidR="00B77A22" w:rsidRPr="00B77A22" w:rsidRDefault="00B77A22" w:rsidP="00B77A22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7A2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10:15:0050203:5, расположенный по адресу (местоположение):</w:t>
      </w:r>
      <w:r w:rsidRPr="00B77A22">
        <w:rPr>
          <w:rFonts w:ascii="Times New Roman" w:hAnsi="Times New Roman"/>
          <w:sz w:val="24"/>
          <w:szCs w:val="24"/>
        </w:rPr>
        <w:t xml:space="preserve"> </w:t>
      </w:r>
      <w:r w:rsidRPr="00B77A22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B77A22">
        <w:rPr>
          <w:rFonts w:ascii="Times New Roman" w:hAnsi="Times New Roman"/>
          <w:sz w:val="24"/>
          <w:szCs w:val="24"/>
          <w:lang w:eastAsia="en-US"/>
        </w:rPr>
        <w:t>Теребовская</w:t>
      </w:r>
      <w:proofErr w:type="spellEnd"/>
    </w:p>
    <w:p w:rsidR="00B77A22" w:rsidRPr="00B77A22" w:rsidRDefault="00B77A22" w:rsidP="00B77A22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7A2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10:15:0050203:20, расположенный по адресу (местоположение):</w:t>
      </w:r>
      <w:r w:rsidRPr="00B77A22">
        <w:rPr>
          <w:rFonts w:ascii="Times New Roman" w:hAnsi="Times New Roman"/>
          <w:sz w:val="24"/>
          <w:szCs w:val="24"/>
        </w:rPr>
        <w:t xml:space="preserve"> </w:t>
      </w:r>
      <w:r w:rsidRPr="00B77A22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B77A22">
        <w:rPr>
          <w:rFonts w:ascii="Times New Roman" w:hAnsi="Times New Roman"/>
          <w:sz w:val="24"/>
          <w:szCs w:val="24"/>
          <w:lang w:eastAsia="en-US"/>
        </w:rPr>
        <w:t>Теребовская</w:t>
      </w:r>
      <w:proofErr w:type="spellEnd"/>
      <w:r w:rsidRPr="00B77A22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 29. Земельный участок расположен в кадастровом квартале 10:15:05 02 03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5C47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2191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2492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65</cp:revision>
  <cp:lastPrinted>2022-02-02T08:42:00Z</cp:lastPrinted>
  <dcterms:created xsi:type="dcterms:W3CDTF">2021-10-22T05:18:00Z</dcterms:created>
  <dcterms:modified xsi:type="dcterms:W3CDTF">2022-02-02T08:51:00Z</dcterms:modified>
</cp:coreProperties>
</file>