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DA" w:rsidRPr="004C0ED9" w:rsidRDefault="002722DA" w:rsidP="002722DA">
      <w:pPr>
        <w:pStyle w:val="a3"/>
        <w:jc w:val="center"/>
        <w:rPr>
          <w:rStyle w:val="a4"/>
          <w:color w:val="39465C"/>
          <w:sz w:val="26"/>
          <w:szCs w:val="26"/>
        </w:rPr>
      </w:pPr>
    </w:p>
    <w:p w:rsidR="004C0ED9" w:rsidRPr="004C0ED9" w:rsidRDefault="004C0ED9" w:rsidP="004C0ED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D9">
        <w:rPr>
          <w:rFonts w:ascii="Times New Roman" w:eastAsia="Times New Roman" w:hAnsi="Times New Roman"/>
          <w:sz w:val="26"/>
          <w:szCs w:val="26"/>
          <w:lang w:eastAsia="ru-RU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74.35pt" o:ole="" fillcolor="window">
            <v:imagedata r:id="rId6" o:title=""/>
          </v:shape>
          <o:OLEObject Type="Embed" ProgID="Word.Picture.8" ShapeID="_x0000_i1025" DrawAspect="Content" ObjectID="_1761371833" r:id="rId7"/>
        </w:object>
      </w:r>
    </w:p>
    <w:p w:rsidR="004C0ED9" w:rsidRPr="004C0ED9" w:rsidRDefault="004C0ED9" w:rsidP="004C0ED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D9">
        <w:rPr>
          <w:rFonts w:ascii="Times New Roman" w:eastAsia="Times New Roman" w:hAnsi="Times New Roman"/>
          <w:b/>
          <w:sz w:val="26"/>
          <w:szCs w:val="26"/>
          <w:lang w:eastAsia="ru-RU"/>
        </w:rPr>
        <w:t>РЕСПУБЛИКА КАРЕЛИЯ</w:t>
      </w:r>
    </w:p>
    <w:p w:rsidR="004C0ED9" w:rsidRPr="004C0ED9" w:rsidRDefault="004C0ED9" w:rsidP="004C0ED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ПУДОЖСКИЙ МУНИЦИПАЛЬНЫЙ РАЙОН </w:t>
      </w:r>
    </w:p>
    <w:p w:rsidR="004C0ED9" w:rsidRPr="004C0ED9" w:rsidRDefault="004C0ED9" w:rsidP="004C0E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D9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АВДЕЕВСКОГО СЕЛЬСКОГО ПОСЕЛЕНИЯ</w:t>
      </w:r>
    </w:p>
    <w:p w:rsidR="004C0ED9" w:rsidRPr="004C0ED9" w:rsidRDefault="004C0ED9" w:rsidP="004C0ED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0ED9">
        <w:rPr>
          <w:rFonts w:ascii="Times New Roman" w:eastAsia="Times New Roman" w:hAnsi="Times New Roman"/>
          <w:sz w:val="26"/>
          <w:szCs w:val="26"/>
          <w:lang w:eastAsia="ru-RU"/>
        </w:rPr>
        <w:t>186181, РК, Пудожский район, д. Авдеево, д. 68</w:t>
      </w:r>
    </w:p>
    <w:p w:rsidR="004C0ED9" w:rsidRPr="004C0ED9" w:rsidRDefault="004C0ED9" w:rsidP="004C0ED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ED9" w:rsidRPr="004C0ED9" w:rsidRDefault="004C0ED9" w:rsidP="004C0ED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0E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  </w:t>
      </w:r>
    </w:p>
    <w:p w:rsidR="004C0ED9" w:rsidRPr="004C0ED9" w:rsidRDefault="004C0ED9" w:rsidP="004C0E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22DA" w:rsidRPr="004C0ED9" w:rsidRDefault="008224EF" w:rsidP="004C0ED9">
      <w:pPr>
        <w:jc w:val="center"/>
        <w:rPr>
          <w:rFonts w:ascii="Times New Roman" w:hAnsi="Times New Roman"/>
          <w:sz w:val="26"/>
          <w:szCs w:val="26"/>
        </w:rPr>
      </w:pPr>
      <w:r w:rsidRPr="004C0ED9">
        <w:rPr>
          <w:rFonts w:ascii="Times New Roman" w:hAnsi="Times New Roman"/>
          <w:sz w:val="26"/>
          <w:szCs w:val="26"/>
        </w:rPr>
        <w:t>О</w:t>
      </w:r>
      <w:r w:rsidR="002722DA" w:rsidRPr="004C0ED9">
        <w:rPr>
          <w:rFonts w:ascii="Times New Roman" w:hAnsi="Times New Roman"/>
          <w:sz w:val="26"/>
          <w:szCs w:val="26"/>
        </w:rPr>
        <w:t>т</w:t>
      </w:r>
      <w:r w:rsidR="00384492" w:rsidRPr="004C0ED9">
        <w:rPr>
          <w:rFonts w:ascii="Times New Roman" w:hAnsi="Times New Roman"/>
          <w:sz w:val="26"/>
          <w:szCs w:val="26"/>
        </w:rPr>
        <w:t xml:space="preserve"> </w:t>
      </w:r>
      <w:r w:rsidRPr="004C0ED9">
        <w:rPr>
          <w:rFonts w:ascii="Times New Roman" w:hAnsi="Times New Roman"/>
          <w:sz w:val="26"/>
          <w:szCs w:val="26"/>
        </w:rPr>
        <w:t>08</w:t>
      </w:r>
      <w:r w:rsidR="00ED66DF" w:rsidRPr="004C0ED9">
        <w:rPr>
          <w:rFonts w:ascii="Times New Roman" w:hAnsi="Times New Roman"/>
          <w:sz w:val="26"/>
          <w:szCs w:val="26"/>
        </w:rPr>
        <w:t xml:space="preserve"> </w:t>
      </w:r>
      <w:r w:rsidR="000E4578" w:rsidRPr="004C0ED9">
        <w:rPr>
          <w:rFonts w:ascii="Times New Roman" w:hAnsi="Times New Roman"/>
          <w:sz w:val="26"/>
          <w:szCs w:val="26"/>
        </w:rPr>
        <w:t>ноя</w:t>
      </w:r>
      <w:r w:rsidR="00F171DA" w:rsidRPr="004C0ED9">
        <w:rPr>
          <w:rFonts w:ascii="Times New Roman" w:hAnsi="Times New Roman"/>
          <w:sz w:val="26"/>
          <w:szCs w:val="26"/>
        </w:rPr>
        <w:t>бря</w:t>
      </w:r>
      <w:r w:rsidR="00B0565D" w:rsidRPr="004C0ED9">
        <w:rPr>
          <w:rFonts w:ascii="Times New Roman" w:hAnsi="Times New Roman"/>
          <w:sz w:val="26"/>
          <w:szCs w:val="26"/>
        </w:rPr>
        <w:t xml:space="preserve"> 20</w:t>
      </w:r>
      <w:r w:rsidR="00ED66DF" w:rsidRPr="004C0ED9">
        <w:rPr>
          <w:rFonts w:ascii="Times New Roman" w:hAnsi="Times New Roman"/>
          <w:sz w:val="26"/>
          <w:szCs w:val="26"/>
        </w:rPr>
        <w:t>2</w:t>
      </w:r>
      <w:r w:rsidR="000E4578" w:rsidRPr="004C0ED9">
        <w:rPr>
          <w:rFonts w:ascii="Times New Roman" w:hAnsi="Times New Roman"/>
          <w:sz w:val="26"/>
          <w:szCs w:val="26"/>
        </w:rPr>
        <w:t>3</w:t>
      </w:r>
      <w:r w:rsidR="004C0ED9">
        <w:rPr>
          <w:rFonts w:ascii="Times New Roman" w:hAnsi="Times New Roman"/>
          <w:sz w:val="26"/>
          <w:szCs w:val="26"/>
        </w:rPr>
        <w:t xml:space="preserve"> года </w:t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</w:r>
      <w:r w:rsidR="004C0ED9">
        <w:rPr>
          <w:rFonts w:ascii="Times New Roman" w:hAnsi="Times New Roman"/>
          <w:sz w:val="26"/>
          <w:szCs w:val="26"/>
        </w:rPr>
        <w:tab/>
        <w:t xml:space="preserve">        </w:t>
      </w:r>
      <w:r w:rsidR="002722DA" w:rsidRPr="004C0ED9">
        <w:rPr>
          <w:rFonts w:ascii="Times New Roman" w:hAnsi="Times New Roman"/>
          <w:sz w:val="26"/>
          <w:szCs w:val="26"/>
        </w:rPr>
        <w:t xml:space="preserve">№ </w:t>
      </w:r>
      <w:r w:rsidRPr="004C0ED9">
        <w:rPr>
          <w:rFonts w:ascii="Times New Roman" w:hAnsi="Times New Roman"/>
          <w:sz w:val="26"/>
          <w:szCs w:val="26"/>
        </w:rPr>
        <w:t>34</w:t>
      </w:r>
    </w:p>
    <w:p w:rsidR="002722DA" w:rsidRPr="004C0ED9" w:rsidRDefault="002722DA" w:rsidP="002722DA">
      <w:pPr>
        <w:pStyle w:val="a3"/>
        <w:jc w:val="center"/>
        <w:rPr>
          <w:sz w:val="26"/>
          <w:szCs w:val="26"/>
        </w:rPr>
      </w:pPr>
      <w:r w:rsidRPr="004C0ED9">
        <w:rPr>
          <w:rStyle w:val="a4"/>
          <w:sz w:val="26"/>
          <w:szCs w:val="26"/>
        </w:rPr>
        <w:t>Об основных направлениях бюджетной и налоговой</w:t>
      </w:r>
      <w:r w:rsidRPr="004C0ED9">
        <w:rPr>
          <w:sz w:val="26"/>
          <w:szCs w:val="26"/>
        </w:rPr>
        <w:br/>
      </w:r>
      <w:r w:rsidRPr="004C0ED9">
        <w:rPr>
          <w:rStyle w:val="a4"/>
          <w:sz w:val="26"/>
          <w:szCs w:val="26"/>
        </w:rPr>
        <w:t xml:space="preserve">политики </w:t>
      </w:r>
      <w:r w:rsidR="005C0B14" w:rsidRPr="004C0ED9">
        <w:rPr>
          <w:rStyle w:val="a4"/>
          <w:sz w:val="26"/>
          <w:szCs w:val="26"/>
        </w:rPr>
        <w:t>Авдеевского</w:t>
      </w:r>
      <w:r w:rsidRPr="004C0ED9">
        <w:rPr>
          <w:rStyle w:val="a4"/>
          <w:sz w:val="26"/>
          <w:szCs w:val="26"/>
        </w:rPr>
        <w:t xml:space="preserve"> сельского поселения </w:t>
      </w:r>
      <w:r w:rsidRPr="004C0ED9">
        <w:rPr>
          <w:sz w:val="26"/>
          <w:szCs w:val="26"/>
        </w:rPr>
        <w:br/>
      </w:r>
      <w:r w:rsidR="00B0565D" w:rsidRPr="004C0ED9">
        <w:rPr>
          <w:rStyle w:val="a4"/>
          <w:sz w:val="26"/>
          <w:szCs w:val="26"/>
        </w:rPr>
        <w:t>на 202</w:t>
      </w:r>
      <w:r w:rsidR="000E4578" w:rsidRPr="004C0ED9">
        <w:rPr>
          <w:rStyle w:val="a4"/>
          <w:sz w:val="26"/>
          <w:szCs w:val="26"/>
        </w:rPr>
        <w:t>4</w:t>
      </w:r>
      <w:r w:rsidRPr="004C0ED9">
        <w:rPr>
          <w:rStyle w:val="a4"/>
          <w:sz w:val="26"/>
          <w:szCs w:val="26"/>
        </w:rPr>
        <w:t xml:space="preserve"> год </w:t>
      </w:r>
    </w:p>
    <w:p w:rsidR="002722DA" w:rsidRPr="004C0ED9" w:rsidRDefault="002722DA" w:rsidP="004C0ED9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4C0ED9">
        <w:rPr>
          <w:sz w:val="26"/>
          <w:szCs w:val="26"/>
        </w:rPr>
        <w:t xml:space="preserve">В целях разработки проекта бюджета </w:t>
      </w:r>
      <w:r w:rsidR="005C0B14" w:rsidRPr="004C0ED9">
        <w:rPr>
          <w:sz w:val="26"/>
          <w:szCs w:val="26"/>
        </w:rPr>
        <w:t>Авдеевского</w:t>
      </w:r>
      <w:r w:rsidR="00DE73C0" w:rsidRPr="004C0ED9">
        <w:rPr>
          <w:sz w:val="26"/>
          <w:szCs w:val="26"/>
        </w:rPr>
        <w:t xml:space="preserve"> сельского поселения на 202</w:t>
      </w:r>
      <w:r w:rsidR="000E4578" w:rsidRPr="004C0ED9">
        <w:rPr>
          <w:sz w:val="26"/>
          <w:szCs w:val="26"/>
        </w:rPr>
        <w:t>4</w:t>
      </w:r>
      <w:r w:rsidRPr="004C0ED9">
        <w:rPr>
          <w:sz w:val="26"/>
          <w:szCs w:val="26"/>
        </w:rPr>
        <w:t xml:space="preserve"> год, руководствуясь ст. 172, 184.2 Б</w:t>
      </w:r>
      <w:r w:rsidRPr="004C0ED9">
        <w:rPr>
          <w:rStyle w:val="10"/>
          <w:sz w:val="26"/>
          <w:szCs w:val="26"/>
        </w:rPr>
        <w:t>юджетного</w:t>
      </w:r>
      <w:r w:rsidRPr="004C0ED9">
        <w:rPr>
          <w:sz w:val="26"/>
          <w:szCs w:val="26"/>
        </w:rPr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 w:rsidR="002722DA" w:rsidRPr="004C0ED9" w:rsidRDefault="002722DA" w:rsidP="00453115">
      <w:pPr>
        <w:pStyle w:val="a3"/>
        <w:ind w:left="12" w:firstLine="348"/>
        <w:jc w:val="both"/>
        <w:rPr>
          <w:sz w:val="26"/>
          <w:szCs w:val="26"/>
        </w:rPr>
      </w:pPr>
      <w:r w:rsidRPr="004C0ED9">
        <w:rPr>
          <w:sz w:val="26"/>
          <w:szCs w:val="26"/>
        </w:rPr>
        <w:t>ПОСТАНОВЛЯЮ:</w:t>
      </w:r>
    </w:p>
    <w:p w:rsidR="00FE4668" w:rsidRPr="004C0ED9" w:rsidRDefault="002722DA" w:rsidP="00FE4668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C0ED9">
        <w:rPr>
          <w:rFonts w:ascii="Times New Roman" w:hAnsi="Times New Roman"/>
          <w:sz w:val="26"/>
          <w:szCs w:val="26"/>
        </w:rPr>
        <w:t xml:space="preserve">Утвердить основные направления бюджетной и налоговой политики </w:t>
      </w:r>
      <w:r w:rsidR="005C0B14" w:rsidRPr="004C0ED9">
        <w:rPr>
          <w:rFonts w:ascii="Times New Roman" w:hAnsi="Times New Roman"/>
          <w:sz w:val="26"/>
          <w:szCs w:val="26"/>
        </w:rPr>
        <w:t>Авдеевского</w:t>
      </w:r>
      <w:r w:rsidR="00C942DC" w:rsidRPr="004C0ED9">
        <w:rPr>
          <w:rFonts w:ascii="Times New Roman" w:hAnsi="Times New Roman"/>
          <w:sz w:val="26"/>
          <w:szCs w:val="26"/>
        </w:rPr>
        <w:t xml:space="preserve"> сельского  поселения на 202</w:t>
      </w:r>
      <w:r w:rsidR="000E4578" w:rsidRPr="004C0ED9">
        <w:rPr>
          <w:rFonts w:ascii="Times New Roman" w:hAnsi="Times New Roman"/>
          <w:sz w:val="26"/>
          <w:szCs w:val="26"/>
        </w:rPr>
        <w:t>4</w:t>
      </w:r>
      <w:r w:rsidRPr="004C0ED9">
        <w:rPr>
          <w:rFonts w:ascii="Times New Roman" w:hAnsi="Times New Roman"/>
          <w:sz w:val="26"/>
          <w:szCs w:val="26"/>
        </w:rPr>
        <w:t xml:space="preserve"> год </w:t>
      </w:r>
    </w:p>
    <w:p w:rsidR="00FE4668" w:rsidRPr="004C0ED9" w:rsidRDefault="002722DA" w:rsidP="00FE4668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C0ED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0ED9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C0ED9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 </w:t>
      </w:r>
      <w:r w:rsidR="005C0B14" w:rsidRPr="004C0ED9">
        <w:rPr>
          <w:rFonts w:ascii="Times New Roman" w:hAnsi="Times New Roman"/>
          <w:sz w:val="26"/>
          <w:szCs w:val="26"/>
        </w:rPr>
        <w:t>Авдеевского</w:t>
      </w:r>
      <w:r w:rsidRPr="004C0ED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5C0B14" w:rsidRPr="004C0ED9" w:rsidRDefault="002722DA" w:rsidP="00FE4668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C0ED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0ED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C0ED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Главу</w:t>
      </w:r>
      <w:r w:rsidR="0089328B" w:rsidRPr="004C0ED9">
        <w:rPr>
          <w:rFonts w:ascii="Times New Roman" w:hAnsi="Times New Roman"/>
          <w:sz w:val="26"/>
          <w:szCs w:val="26"/>
        </w:rPr>
        <w:t xml:space="preserve"> администрации </w:t>
      </w:r>
      <w:r w:rsidRPr="004C0ED9">
        <w:rPr>
          <w:rFonts w:ascii="Times New Roman" w:hAnsi="Times New Roman"/>
          <w:sz w:val="26"/>
          <w:szCs w:val="26"/>
        </w:rPr>
        <w:t xml:space="preserve"> </w:t>
      </w:r>
      <w:r w:rsidR="005C0B14" w:rsidRPr="004C0ED9">
        <w:rPr>
          <w:rFonts w:ascii="Times New Roman" w:hAnsi="Times New Roman"/>
          <w:sz w:val="26"/>
          <w:szCs w:val="26"/>
        </w:rPr>
        <w:t>Авдеевского</w:t>
      </w:r>
      <w:r w:rsidRPr="004C0ED9">
        <w:rPr>
          <w:rFonts w:ascii="Times New Roman" w:hAnsi="Times New Roman"/>
          <w:sz w:val="26"/>
          <w:szCs w:val="26"/>
        </w:rPr>
        <w:t xml:space="preserve"> сельского поселения              </w:t>
      </w:r>
    </w:p>
    <w:p w:rsidR="002722DA" w:rsidRPr="004C0ED9" w:rsidRDefault="002722DA" w:rsidP="005C0B14">
      <w:pPr>
        <w:pStyle w:val="a3"/>
        <w:spacing w:before="0" w:beforeAutospacing="0" w:after="0" w:afterAutospacing="0"/>
        <w:rPr>
          <w:sz w:val="26"/>
          <w:szCs w:val="26"/>
        </w:rPr>
      </w:pPr>
      <w:r w:rsidRPr="004C0ED9">
        <w:rPr>
          <w:sz w:val="26"/>
          <w:szCs w:val="26"/>
        </w:rPr>
        <w:t xml:space="preserve">                                   </w:t>
      </w:r>
    </w:p>
    <w:p w:rsidR="0089328B" w:rsidRPr="004C0ED9" w:rsidRDefault="0089328B" w:rsidP="005C0B1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9328B" w:rsidRPr="004C0ED9" w:rsidRDefault="0089328B" w:rsidP="005C0B1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9328B" w:rsidRPr="004C0ED9" w:rsidRDefault="0089328B" w:rsidP="005C0B1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9328B" w:rsidRPr="004C0ED9" w:rsidRDefault="0089328B" w:rsidP="005C0B14">
      <w:pPr>
        <w:pStyle w:val="a3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</w:p>
    <w:p w:rsidR="0089328B" w:rsidRPr="004C0ED9" w:rsidRDefault="0089328B" w:rsidP="005C0B1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C0B14" w:rsidRPr="004C0ED9" w:rsidRDefault="002722DA" w:rsidP="005C0B14">
      <w:pPr>
        <w:pStyle w:val="a3"/>
        <w:spacing w:before="0" w:beforeAutospacing="0" w:after="0" w:afterAutospacing="0"/>
        <w:rPr>
          <w:sz w:val="26"/>
          <w:szCs w:val="26"/>
        </w:rPr>
      </w:pPr>
      <w:r w:rsidRPr="004C0ED9">
        <w:rPr>
          <w:sz w:val="26"/>
          <w:szCs w:val="26"/>
        </w:rPr>
        <w:t xml:space="preserve">Глава </w:t>
      </w:r>
      <w:r w:rsidR="005C0B14" w:rsidRPr="004C0ED9">
        <w:rPr>
          <w:sz w:val="26"/>
          <w:szCs w:val="26"/>
        </w:rPr>
        <w:t xml:space="preserve">Администрации </w:t>
      </w:r>
    </w:p>
    <w:p w:rsidR="002722DA" w:rsidRPr="004C0ED9" w:rsidRDefault="005C0B14" w:rsidP="005C0B14">
      <w:pPr>
        <w:pStyle w:val="a3"/>
        <w:spacing w:before="0" w:beforeAutospacing="0" w:after="0" w:afterAutospacing="0"/>
        <w:rPr>
          <w:sz w:val="26"/>
          <w:szCs w:val="26"/>
        </w:rPr>
      </w:pPr>
      <w:r w:rsidRPr="004C0ED9">
        <w:rPr>
          <w:sz w:val="26"/>
          <w:szCs w:val="26"/>
        </w:rPr>
        <w:t>Авдеевского</w:t>
      </w:r>
      <w:r w:rsidR="002722DA" w:rsidRPr="004C0ED9">
        <w:rPr>
          <w:sz w:val="26"/>
          <w:szCs w:val="26"/>
        </w:rPr>
        <w:t xml:space="preserve"> сельского поселения                                              </w:t>
      </w:r>
      <w:r w:rsidR="00D910B5" w:rsidRPr="004C0ED9">
        <w:rPr>
          <w:sz w:val="26"/>
          <w:szCs w:val="26"/>
        </w:rPr>
        <w:t xml:space="preserve">                    </w:t>
      </w:r>
      <w:r w:rsidR="00DE73C0" w:rsidRPr="004C0ED9">
        <w:rPr>
          <w:sz w:val="26"/>
          <w:szCs w:val="26"/>
        </w:rPr>
        <w:t>А.А</w:t>
      </w:r>
      <w:r w:rsidR="00FE4668" w:rsidRPr="004C0ED9">
        <w:rPr>
          <w:sz w:val="26"/>
          <w:szCs w:val="26"/>
        </w:rPr>
        <w:t>.</w:t>
      </w:r>
      <w:r w:rsidR="00DE73C0" w:rsidRPr="004C0ED9">
        <w:rPr>
          <w:sz w:val="26"/>
          <w:szCs w:val="26"/>
        </w:rPr>
        <w:t>Тимони</w:t>
      </w:r>
      <w:r w:rsidR="00FE4668" w:rsidRPr="004C0ED9">
        <w:rPr>
          <w:sz w:val="26"/>
          <w:szCs w:val="26"/>
        </w:rPr>
        <w:t>н</w:t>
      </w:r>
    </w:p>
    <w:p w:rsidR="002722DA" w:rsidRPr="004C0ED9" w:rsidRDefault="002722DA" w:rsidP="002722DA">
      <w:pPr>
        <w:pStyle w:val="a3"/>
        <w:jc w:val="both"/>
        <w:rPr>
          <w:color w:val="39465C"/>
          <w:sz w:val="26"/>
          <w:szCs w:val="26"/>
        </w:rPr>
      </w:pPr>
    </w:p>
    <w:p w:rsidR="002722DA" w:rsidRPr="004C0ED9" w:rsidRDefault="002722DA" w:rsidP="002722DA">
      <w:pPr>
        <w:pStyle w:val="a3"/>
        <w:jc w:val="both"/>
        <w:rPr>
          <w:color w:val="39465C"/>
          <w:sz w:val="26"/>
          <w:szCs w:val="26"/>
        </w:rPr>
      </w:pPr>
    </w:p>
    <w:p w:rsidR="002722DA" w:rsidRPr="004C0ED9" w:rsidRDefault="002722DA" w:rsidP="002722DA">
      <w:pPr>
        <w:pStyle w:val="a3"/>
        <w:jc w:val="both"/>
        <w:rPr>
          <w:color w:val="39465C"/>
          <w:sz w:val="26"/>
          <w:szCs w:val="26"/>
        </w:rPr>
      </w:pPr>
    </w:p>
    <w:p w:rsidR="00C942DC" w:rsidRPr="004C0ED9" w:rsidRDefault="002722DA" w:rsidP="00C942DC">
      <w:pPr>
        <w:contextualSpacing/>
        <w:jc w:val="right"/>
        <w:rPr>
          <w:rFonts w:ascii="Times New Roman" w:hAnsi="Times New Roman"/>
        </w:rPr>
      </w:pPr>
      <w:r w:rsidRPr="004C0ED9">
        <w:rPr>
          <w:rFonts w:ascii="Times New Roman" w:hAnsi="Times New Roman"/>
        </w:rPr>
        <w:lastRenderedPageBreak/>
        <w:t>Приложение №1</w:t>
      </w:r>
      <w:r w:rsidRPr="004C0ED9">
        <w:rPr>
          <w:rFonts w:ascii="Times New Roman" w:hAnsi="Times New Roman"/>
        </w:rPr>
        <w:br/>
        <w:t>к Постановлению</w:t>
      </w:r>
      <w:r w:rsidR="00C942DC" w:rsidRPr="004C0ED9">
        <w:rPr>
          <w:rFonts w:ascii="Times New Roman" w:hAnsi="Times New Roman"/>
        </w:rPr>
        <w:t xml:space="preserve"> Администрации</w:t>
      </w:r>
      <w:r w:rsidRPr="004C0ED9">
        <w:rPr>
          <w:rFonts w:ascii="Times New Roman" w:hAnsi="Times New Roman"/>
        </w:rPr>
        <w:t xml:space="preserve"> </w:t>
      </w:r>
      <w:r w:rsidRPr="004C0ED9">
        <w:rPr>
          <w:rFonts w:ascii="Times New Roman" w:hAnsi="Times New Roman"/>
        </w:rPr>
        <w:br/>
      </w:r>
      <w:r w:rsidR="005C0B14" w:rsidRPr="004C0ED9">
        <w:rPr>
          <w:rFonts w:ascii="Times New Roman" w:hAnsi="Times New Roman"/>
        </w:rPr>
        <w:t>Авдеевского</w:t>
      </w:r>
      <w:r w:rsidRPr="004C0ED9">
        <w:rPr>
          <w:rFonts w:ascii="Times New Roman" w:hAnsi="Times New Roman"/>
        </w:rPr>
        <w:t xml:space="preserve"> сельского поселения</w:t>
      </w:r>
      <w:r w:rsidR="00C942DC" w:rsidRPr="004C0ED9">
        <w:rPr>
          <w:rFonts w:ascii="Times New Roman" w:hAnsi="Times New Roman"/>
        </w:rPr>
        <w:t xml:space="preserve"> </w:t>
      </w:r>
    </w:p>
    <w:p w:rsidR="00C942DC" w:rsidRPr="004C0ED9" w:rsidRDefault="00C942DC" w:rsidP="00C942DC">
      <w:pPr>
        <w:contextualSpacing/>
        <w:jc w:val="right"/>
        <w:rPr>
          <w:rFonts w:ascii="Times New Roman" w:hAnsi="Times New Roman"/>
        </w:rPr>
      </w:pPr>
      <w:r w:rsidRPr="004C0ED9">
        <w:rPr>
          <w:rFonts w:ascii="Times New Roman" w:hAnsi="Times New Roman"/>
        </w:rPr>
        <w:t xml:space="preserve">«Основные направления </w:t>
      </w:r>
      <w:proofErr w:type="gramStart"/>
      <w:r w:rsidRPr="004C0ED9">
        <w:rPr>
          <w:rFonts w:ascii="Times New Roman" w:hAnsi="Times New Roman"/>
        </w:rPr>
        <w:t>бюджетной</w:t>
      </w:r>
      <w:proofErr w:type="gramEnd"/>
      <w:r w:rsidRPr="004C0ED9">
        <w:rPr>
          <w:rFonts w:ascii="Times New Roman" w:hAnsi="Times New Roman"/>
        </w:rPr>
        <w:t xml:space="preserve"> </w:t>
      </w:r>
    </w:p>
    <w:p w:rsidR="00C942DC" w:rsidRPr="004C0ED9" w:rsidRDefault="00C942DC" w:rsidP="00C942DC">
      <w:pPr>
        <w:contextualSpacing/>
        <w:jc w:val="right"/>
        <w:rPr>
          <w:rFonts w:ascii="Times New Roman" w:hAnsi="Times New Roman"/>
        </w:rPr>
      </w:pPr>
      <w:r w:rsidRPr="004C0ED9">
        <w:rPr>
          <w:rFonts w:ascii="Times New Roman" w:hAnsi="Times New Roman"/>
        </w:rPr>
        <w:t xml:space="preserve">и налоговой политики </w:t>
      </w:r>
      <w:proofErr w:type="gramStart"/>
      <w:r w:rsidR="005C0B14" w:rsidRPr="004C0ED9">
        <w:rPr>
          <w:rFonts w:ascii="Times New Roman" w:hAnsi="Times New Roman"/>
        </w:rPr>
        <w:t>Авдеевского</w:t>
      </w:r>
      <w:proofErr w:type="gramEnd"/>
      <w:r w:rsidRPr="004C0ED9">
        <w:rPr>
          <w:rFonts w:ascii="Times New Roman" w:hAnsi="Times New Roman"/>
        </w:rPr>
        <w:t xml:space="preserve"> </w:t>
      </w:r>
    </w:p>
    <w:p w:rsidR="00C942DC" w:rsidRPr="004C0ED9" w:rsidRDefault="00C942DC" w:rsidP="00C942DC">
      <w:pPr>
        <w:contextualSpacing/>
        <w:jc w:val="right"/>
        <w:rPr>
          <w:rFonts w:ascii="Times New Roman" w:hAnsi="Times New Roman"/>
        </w:rPr>
      </w:pPr>
      <w:r w:rsidRPr="004C0ED9">
        <w:rPr>
          <w:rFonts w:ascii="Times New Roman" w:hAnsi="Times New Roman"/>
        </w:rPr>
        <w:t>сельского поселения на 202</w:t>
      </w:r>
      <w:r w:rsidR="000E4578" w:rsidRPr="004C0ED9">
        <w:rPr>
          <w:rFonts w:ascii="Times New Roman" w:hAnsi="Times New Roman"/>
        </w:rPr>
        <w:t>4</w:t>
      </w:r>
      <w:r w:rsidRPr="004C0ED9">
        <w:rPr>
          <w:rFonts w:ascii="Times New Roman" w:hAnsi="Times New Roman"/>
        </w:rPr>
        <w:t xml:space="preserve"> год» </w:t>
      </w:r>
    </w:p>
    <w:p w:rsidR="002722DA" w:rsidRPr="004C0ED9" w:rsidRDefault="004C0ED9" w:rsidP="00C942DC">
      <w:pPr>
        <w:contextualSpacing/>
        <w:jc w:val="right"/>
        <w:rPr>
          <w:rFonts w:ascii="Times New Roman" w:hAnsi="Times New Roman"/>
        </w:rPr>
      </w:pPr>
      <w:r w:rsidRPr="004C0ED9">
        <w:rPr>
          <w:rFonts w:ascii="Times New Roman" w:hAnsi="Times New Roman"/>
        </w:rPr>
        <w:t>№ 34</w:t>
      </w:r>
      <w:r w:rsidR="002722DA" w:rsidRPr="004C0ED9">
        <w:rPr>
          <w:rFonts w:ascii="Times New Roman" w:hAnsi="Times New Roman"/>
        </w:rPr>
        <w:t xml:space="preserve"> от </w:t>
      </w:r>
      <w:r w:rsidRPr="004C0ED9">
        <w:rPr>
          <w:rFonts w:ascii="Times New Roman" w:hAnsi="Times New Roman"/>
        </w:rPr>
        <w:t>08</w:t>
      </w:r>
      <w:r w:rsidR="00C942DC" w:rsidRPr="004C0ED9">
        <w:rPr>
          <w:rFonts w:ascii="Times New Roman" w:hAnsi="Times New Roman"/>
        </w:rPr>
        <w:t>.11.20</w:t>
      </w:r>
      <w:r w:rsidR="00ED66DF" w:rsidRPr="004C0ED9">
        <w:rPr>
          <w:rFonts w:ascii="Times New Roman" w:hAnsi="Times New Roman"/>
        </w:rPr>
        <w:t>2</w:t>
      </w:r>
      <w:r w:rsidR="000E4578" w:rsidRPr="004C0ED9">
        <w:rPr>
          <w:rFonts w:ascii="Times New Roman" w:hAnsi="Times New Roman"/>
        </w:rPr>
        <w:t>3</w:t>
      </w:r>
      <w:r w:rsidR="002722DA" w:rsidRPr="004C0ED9">
        <w:rPr>
          <w:rFonts w:ascii="Times New Roman" w:hAnsi="Times New Roman"/>
        </w:rPr>
        <w:t xml:space="preserve"> г.</w:t>
      </w:r>
    </w:p>
    <w:p w:rsidR="002722DA" w:rsidRPr="004C0ED9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4C0ED9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5C0B14" w:rsidRPr="004C0ED9">
        <w:rPr>
          <w:rStyle w:val="a4"/>
          <w:color w:val="000000"/>
        </w:rPr>
        <w:t>АВДЕЕВСКОГО</w:t>
      </w:r>
      <w:r w:rsidR="00C942DC" w:rsidRPr="004C0ED9">
        <w:rPr>
          <w:rStyle w:val="a4"/>
          <w:color w:val="000000"/>
        </w:rPr>
        <w:t xml:space="preserve"> СЕЛЬСКОГО ПОСЕЛЕНИЯ НА 202</w:t>
      </w:r>
      <w:r w:rsidR="000E4578" w:rsidRPr="004C0ED9">
        <w:rPr>
          <w:rStyle w:val="a4"/>
          <w:color w:val="000000"/>
        </w:rPr>
        <w:t>4</w:t>
      </w:r>
      <w:r w:rsidRPr="004C0ED9">
        <w:rPr>
          <w:rStyle w:val="a4"/>
          <w:color w:val="000000"/>
        </w:rPr>
        <w:t xml:space="preserve"> ГОД </w:t>
      </w:r>
    </w:p>
    <w:p w:rsidR="0089328B" w:rsidRPr="004C0ED9" w:rsidRDefault="00D34ED8" w:rsidP="00D34ED8">
      <w:pPr>
        <w:pStyle w:val="a3"/>
        <w:spacing w:before="0" w:beforeAutospacing="0" w:after="0" w:afterAutospacing="0"/>
        <w:jc w:val="both"/>
      </w:pPr>
      <w:r w:rsidRPr="004C0ED9">
        <w:t xml:space="preserve">       </w:t>
      </w:r>
    </w:p>
    <w:p w:rsidR="00D34ED8" w:rsidRPr="004C0ED9" w:rsidRDefault="0089328B" w:rsidP="0089328B">
      <w:pPr>
        <w:pStyle w:val="a3"/>
        <w:spacing w:before="0" w:beforeAutospacing="0" w:after="0" w:afterAutospacing="0" w:line="276" w:lineRule="auto"/>
        <w:ind w:firstLine="284"/>
        <w:jc w:val="both"/>
      </w:pPr>
      <w:proofErr w:type="gramStart"/>
      <w:r w:rsidRPr="004C0ED9">
        <w:t xml:space="preserve">Основные направления бюджетной, налоговой политики </w:t>
      </w:r>
      <w:r w:rsidR="00DE73C0" w:rsidRPr="004C0ED9">
        <w:rPr>
          <w:i/>
        </w:rPr>
        <w:t>Авдеевского</w:t>
      </w:r>
      <w:r w:rsidR="00DE73C0" w:rsidRPr="004C0ED9">
        <w:t xml:space="preserve"> </w:t>
      </w:r>
      <w:r w:rsidRPr="004C0ED9">
        <w:t>сельского поселения на 202</w:t>
      </w:r>
      <w:r w:rsidR="000E4578" w:rsidRPr="004C0ED9">
        <w:t>4</w:t>
      </w:r>
      <w:r w:rsidRPr="004C0ED9">
        <w:t xml:space="preserve"> год </w:t>
      </w:r>
      <w:r w:rsidRPr="004C0ED9">
        <w:rPr>
          <w:bCs/>
        </w:rPr>
        <w:t xml:space="preserve">разработаны </w:t>
      </w:r>
      <w:r w:rsidRPr="004C0ED9">
        <w:t>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 № 204), Посланием Президента Российской Федерации Федеральному Собранию Российской Федерации от 15 января 2020 года, Концепцией повышения</w:t>
      </w:r>
      <w:proofErr w:type="gramEnd"/>
      <w:r w:rsidRPr="004C0ED9">
        <w:t xml:space="preserve"> эффективности бюджетных расходов в 2019-2024 годах, утвержденной распоряжением Правительства Российской Федерации от 31 января 2019 года</w:t>
      </w:r>
      <w:r w:rsidR="00C942DC" w:rsidRPr="004C0ED9">
        <w:t xml:space="preserve">, </w:t>
      </w:r>
      <w:r w:rsidR="00D34ED8" w:rsidRPr="004C0ED9">
        <w:rPr>
          <w:bCs/>
        </w:rPr>
        <w:t>статьей 1</w:t>
      </w:r>
      <w:r w:rsidR="00455DD7" w:rsidRPr="004C0ED9">
        <w:rPr>
          <w:bCs/>
        </w:rPr>
        <w:t>8</w:t>
      </w:r>
      <w:r w:rsidR="00D34ED8" w:rsidRPr="004C0ED9">
        <w:rPr>
          <w:bCs/>
        </w:rPr>
        <w:t xml:space="preserve"> </w:t>
      </w:r>
      <w:r w:rsidR="00D34ED8" w:rsidRPr="004C0ED9">
        <w:t>Положения</w:t>
      </w:r>
      <w:r w:rsidR="002722DA" w:rsidRPr="004C0ED9">
        <w:t xml:space="preserve"> о бюджетном процессе </w:t>
      </w:r>
      <w:r w:rsidR="005C0B14" w:rsidRPr="004C0ED9">
        <w:rPr>
          <w:i/>
        </w:rPr>
        <w:t>Авдеевского</w:t>
      </w:r>
      <w:r w:rsidR="00D34ED8" w:rsidRPr="004C0ED9">
        <w:t xml:space="preserve"> </w:t>
      </w:r>
      <w:r w:rsidR="002722DA" w:rsidRPr="004C0ED9">
        <w:t>с</w:t>
      </w:r>
      <w:r w:rsidR="00D34ED8" w:rsidRPr="004C0ED9">
        <w:t>ельского поселения, утвержденного</w:t>
      </w:r>
      <w:r w:rsidR="002722DA" w:rsidRPr="004C0ED9">
        <w:t xml:space="preserve"> решением Совета депутатов </w:t>
      </w:r>
      <w:r w:rsidR="005C0B14" w:rsidRPr="004C0ED9">
        <w:rPr>
          <w:i/>
        </w:rPr>
        <w:t>Авдеевского</w:t>
      </w:r>
      <w:r w:rsidR="002722DA" w:rsidRPr="004C0ED9">
        <w:t xml:space="preserve"> сельского поселения </w:t>
      </w:r>
      <w:r w:rsidR="005C0B14" w:rsidRPr="004C0ED9">
        <w:t xml:space="preserve">от </w:t>
      </w:r>
      <w:r w:rsidR="00973395" w:rsidRPr="004C0ED9">
        <w:t>08</w:t>
      </w:r>
      <w:r w:rsidR="00C942DC" w:rsidRPr="004C0ED9">
        <w:t>.0</w:t>
      </w:r>
      <w:r w:rsidR="005C0B14" w:rsidRPr="004C0ED9">
        <w:t>7</w:t>
      </w:r>
      <w:r w:rsidR="00C942DC" w:rsidRPr="004C0ED9">
        <w:t>.20</w:t>
      </w:r>
      <w:r w:rsidR="00973395" w:rsidRPr="004C0ED9">
        <w:t>22</w:t>
      </w:r>
      <w:r w:rsidR="002722DA" w:rsidRPr="004C0ED9">
        <w:t xml:space="preserve"> №</w:t>
      </w:r>
      <w:r w:rsidR="007662B7" w:rsidRPr="004C0ED9">
        <w:t xml:space="preserve"> </w:t>
      </w:r>
      <w:r w:rsidR="00973395" w:rsidRPr="004C0ED9">
        <w:t>117</w:t>
      </w:r>
      <w:r w:rsidR="00D34ED8" w:rsidRPr="004C0ED9">
        <w:t xml:space="preserve">. </w:t>
      </w:r>
    </w:p>
    <w:p w:rsidR="00D34ED8" w:rsidRPr="004C0ED9" w:rsidRDefault="00D34ED8" w:rsidP="008932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4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4C0ED9">
        <w:rPr>
          <w:rFonts w:ascii="Times New Roman" w:hAnsi="Times New Roman"/>
          <w:i/>
          <w:sz w:val="24"/>
          <w:szCs w:val="24"/>
        </w:rPr>
        <w:t xml:space="preserve">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области доходов и расходов бюджета</w:t>
      </w:r>
      <w:r w:rsidRPr="004C0ED9">
        <w:rPr>
          <w:rFonts w:ascii="Times New Roman" w:hAnsi="Times New Roman"/>
          <w:i/>
          <w:sz w:val="24"/>
          <w:szCs w:val="24"/>
        </w:rPr>
        <w:t xml:space="preserve">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муниципального контроля в финансово-бюджетной сфере и являются основой для составления проекта бюджета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4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год, а также для повышения качества бюджетного процесса, обеспечения рационального, эффективного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и результативного расходования бюджетных средств.</w:t>
      </w:r>
    </w:p>
    <w:p w:rsidR="00D34ED8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 xml:space="preserve">Для достижения указанной цели необходимо сосредоточить </w:t>
      </w:r>
      <w:r w:rsidR="00D34ED8" w:rsidRPr="004C0ED9">
        <w:t>внимание на решении следующих задач:</w:t>
      </w:r>
    </w:p>
    <w:p w:rsidR="00B134FD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 xml:space="preserve">1. </w:t>
      </w:r>
      <w:r w:rsidR="00B134FD" w:rsidRPr="004C0ED9">
        <w:t>Консервативное бюджетное планирование исходя из возможностей доходного потенциала бюджета</w:t>
      </w:r>
      <w:r w:rsidR="00B134FD" w:rsidRPr="004C0ED9">
        <w:rPr>
          <w:i/>
        </w:rPr>
        <w:t xml:space="preserve"> </w:t>
      </w:r>
      <w:r w:rsidR="005C0B14" w:rsidRPr="004C0ED9">
        <w:rPr>
          <w:i/>
        </w:rPr>
        <w:t>Авдеевского</w:t>
      </w:r>
      <w:r w:rsidR="00B134FD" w:rsidRPr="004C0ED9">
        <w:t xml:space="preserve"> сельского поселения; сохранение и развитие доходных источников бюджета </w:t>
      </w:r>
      <w:r w:rsidR="005C0B14" w:rsidRPr="004C0ED9">
        <w:rPr>
          <w:i/>
        </w:rPr>
        <w:t>Авдеевского</w:t>
      </w:r>
      <w:r w:rsidR="00B134FD" w:rsidRPr="004C0ED9">
        <w:t xml:space="preserve"> сельского поселения; оптимизация расходных обязательств</w:t>
      </w:r>
    </w:p>
    <w:p w:rsidR="00B134FD" w:rsidRPr="004C0ED9" w:rsidRDefault="00B134FD" w:rsidP="0089328B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  <w:r w:rsidRPr="004C0ED9">
        <w:t>2.</w:t>
      </w:r>
      <w:r w:rsidR="002722DA" w:rsidRPr="004C0ED9">
        <w:t>Обеспечение бюджетной устойчивости, экономической стабильности.</w:t>
      </w:r>
      <w:r w:rsidR="002722DA" w:rsidRPr="004C0ED9">
        <w:rPr>
          <w:color w:val="39465C"/>
        </w:rPr>
        <w:t> </w:t>
      </w:r>
    </w:p>
    <w:p w:rsidR="00B134FD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Данна</w:t>
      </w:r>
      <w:r w:rsidR="00B134FD" w:rsidRPr="004C0ED9">
        <w:t>я общая задача включает в себя:</w:t>
      </w:r>
    </w:p>
    <w:p w:rsidR="00B134FD" w:rsidRPr="004C0ED9" w:rsidRDefault="00B134FD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-</w:t>
      </w:r>
      <w:r w:rsidR="002722DA" w:rsidRPr="004C0ED9">
        <w:t>поддерж</w:t>
      </w:r>
      <w:r w:rsidRPr="004C0ED9">
        <w:t>ание сбалансированного бюджета;</w:t>
      </w:r>
    </w:p>
    <w:p w:rsidR="00B134FD" w:rsidRPr="004C0ED9" w:rsidRDefault="00B134FD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-</w:t>
      </w:r>
      <w:r w:rsidR="002722DA" w:rsidRPr="004C0ED9"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 w:rsidRPr="004C0ED9">
        <w:t>прогнозируемых доходов бюджета.</w:t>
      </w:r>
    </w:p>
    <w:p w:rsidR="00B134FD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3. Повышение качества и эффективности предоставляемых населению муниципальных услуг. Это относится к таким сферам как культур</w:t>
      </w:r>
      <w:r w:rsidR="00CF39C7" w:rsidRPr="004C0ED9">
        <w:t>а, физическая культура и спорт.</w:t>
      </w:r>
    </w:p>
    <w:p w:rsidR="00B134FD" w:rsidRPr="004C0ED9" w:rsidRDefault="00B134FD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 xml:space="preserve">4. </w:t>
      </w:r>
      <w:r w:rsidR="002722DA" w:rsidRPr="004C0ED9">
        <w:t>Повышение эффективности межбюджетных отношений.</w:t>
      </w:r>
    </w:p>
    <w:p w:rsidR="00B134FD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 xml:space="preserve">Основой для повышения эффективности использования межбюджетных трансфертов является стабильность </w:t>
      </w:r>
      <w:r w:rsidR="00B134FD" w:rsidRPr="004C0ED9">
        <w:t>и своевременность их получения.</w:t>
      </w:r>
    </w:p>
    <w:p w:rsidR="002722DA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5. Прозрачность и открытость бюджетного процесса.</w:t>
      </w:r>
    </w:p>
    <w:p w:rsidR="00B134FD" w:rsidRPr="004C0ED9" w:rsidRDefault="00B134FD" w:rsidP="0089328B">
      <w:pPr>
        <w:pStyle w:val="a3"/>
        <w:spacing w:before="0" w:beforeAutospacing="0" w:after="0" w:afterAutospacing="0" w:line="276" w:lineRule="auto"/>
        <w:ind w:firstLine="284"/>
        <w:jc w:val="both"/>
      </w:pPr>
      <w:r w:rsidRPr="004C0ED9">
        <w:t>В 202</w:t>
      </w:r>
      <w:r w:rsidR="000E4578" w:rsidRPr="004C0ED9">
        <w:t>4</w:t>
      </w:r>
      <w:r w:rsidRPr="004C0ED9">
        <w:t xml:space="preserve"> </w:t>
      </w:r>
      <w:r w:rsidR="00CF39C7" w:rsidRPr="004C0ED9">
        <w:t>году</w:t>
      </w:r>
      <w:r w:rsidR="002722DA" w:rsidRPr="004C0ED9">
        <w:t xml:space="preserve"> в числе основных направлений необходимо обеспечить совершенствование мер, направленных на повышен</w:t>
      </w:r>
      <w:r w:rsidRPr="004C0ED9">
        <w:t>ие открытости бюджетных данных.</w:t>
      </w:r>
    </w:p>
    <w:p w:rsidR="008E6BD3" w:rsidRPr="004C0ED9" w:rsidRDefault="002722DA" w:rsidP="0089328B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  <w:r w:rsidRPr="004C0ED9"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4C0ED9">
        <w:br/>
      </w:r>
      <w:r w:rsidRPr="004C0ED9">
        <w:lastRenderedPageBreak/>
        <w:t>Информирование населения о бюджетировании в доступной для восприятия форме,</w:t>
      </w:r>
      <w:r w:rsidRPr="004C0ED9">
        <w:rPr>
          <w:b/>
        </w:rPr>
        <w:t xml:space="preserve"> </w:t>
      </w:r>
      <w:r w:rsidRPr="004C0ED9">
        <w:t>в совокупности с мероприятиями в сфере повышения бюджетной грамотности, будет</w:t>
      </w:r>
      <w:r w:rsidRPr="004C0ED9">
        <w:rPr>
          <w:color w:val="39465C"/>
        </w:rPr>
        <w:t xml:space="preserve"> </w:t>
      </w:r>
      <w:r w:rsidRPr="004C0ED9">
        <w:t>способствовать повышению уровня открытости сведений о бюд</w:t>
      </w:r>
      <w:r w:rsidR="008E6BD3" w:rsidRPr="004C0ED9">
        <w:t>жете.</w:t>
      </w:r>
      <w:r w:rsidR="008E6BD3" w:rsidRPr="004C0ED9">
        <w:br/>
      </w:r>
      <w:r w:rsidRPr="004C0ED9"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:rsidR="007C5889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Контрольная деятельность должна быть нацелена на снижение доли неэффективных расходов и повышени</w:t>
      </w:r>
      <w:r w:rsidR="007C5889" w:rsidRPr="004C0ED9">
        <w:t>е уровня финансовой дисциплины.</w:t>
      </w:r>
    </w:p>
    <w:p w:rsidR="007C5889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 w:rsidRPr="004C0ED9">
        <w:t>ащению неэффективных расходов. </w:t>
      </w:r>
    </w:p>
    <w:p w:rsidR="002722DA" w:rsidRPr="004C0ED9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4C0ED9">
        <w:t>7. Необходимо обеспечить повышение эффективности контроля закупок, в целях повышения эффективности его применения.</w:t>
      </w:r>
    </w:p>
    <w:p w:rsidR="0089328B" w:rsidRPr="004C0ED9" w:rsidRDefault="0089328B" w:rsidP="0089328B">
      <w:pPr>
        <w:pStyle w:val="a3"/>
        <w:spacing w:before="0" w:beforeAutospacing="0" w:after="0" w:afterAutospacing="0" w:line="276" w:lineRule="auto"/>
        <w:jc w:val="both"/>
      </w:pPr>
    </w:p>
    <w:p w:rsidR="007C5889" w:rsidRPr="004C0ED9" w:rsidRDefault="007C5889" w:rsidP="007C588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C0ED9">
        <w:rPr>
          <w:b/>
          <w:lang w:val="en-US"/>
        </w:rPr>
        <w:t>II</w:t>
      </w:r>
      <w:r w:rsidRPr="004C0ED9">
        <w:rPr>
          <w:b/>
        </w:rPr>
        <w:t>.</w:t>
      </w:r>
      <w:r w:rsidRPr="004C0ED9">
        <w:t xml:space="preserve"> </w:t>
      </w:r>
      <w:r w:rsidRPr="004C0ED9">
        <w:rPr>
          <w:b/>
          <w:bCs/>
        </w:rPr>
        <w:t>Основные итоги бюджетной и налоговой политики</w:t>
      </w:r>
    </w:p>
    <w:p w:rsidR="007C5889" w:rsidRPr="004C0ED9" w:rsidRDefault="005C0B14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4C0ED9">
        <w:rPr>
          <w:rFonts w:ascii="Times New Roman" w:hAnsi="Times New Roman" w:cs="Times New Roman"/>
          <w:b/>
          <w:bCs/>
          <w:color w:val="auto"/>
          <w:szCs w:val="24"/>
        </w:rPr>
        <w:t>Авдеевского</w:t>
      </w:r>
      <w:r w:rsidR="007C5889" w:rsidRPr="004C0ED9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7C5889" w:rsidRPr="004C0ED9">
        <w:rPr>
          <w:rFonts w:ascii="Times New Roman" w:hAnsi="Times New Roman" w:cs="Times New Roman"/>
          <w:b/>
          <w:szCs w:val="24"/>
        </w:rPr>
        <w:t>сельского</w:t>
      </w:r>
      <w:r w:rsidR="007C5889" w:rsidRPr="004C0ED9">
        <w:rPr>
          <w:rFonts w:ascii="Times New Roman" w:hAnsi="Times New Roman" w:cs="Times New Roman"/>
          <w:b/>
          <w:bCs/>
          <w:color w:val="auto"/>
          <w:szCs w:val="24"/>
        </w:rPr>
        <w:t xml:space="preserve"> поселения в 20</w:t>
      </w:r>
      <w:r w:rsidR="00DE73C0" w:rsidRPr="004C0ED9">
        <w:rPr>
          <w:rFonts w:ascii="Times New Roman" w:hAnsi="Times New Roman" w:cs="Times New Roman"/>
          <w:b/>
          <w:bCs/>
          <w:color w:val="auto"/>
          <w:szCs w:val="24"/>
        </w:rPr>
        <w:t>2</w:t>
      </w:r>
      <w:r w:rsidR="000E4578" w:rsidRPr="004C0ED9">
        <w:rPr>
          <w:rFonts w:ascii="Times New Roman" w:hAnsi="Times New Roman" w:cs="Times New Roman"/>
          <w:b/>
          <w:bCs/>
          <w:color w:val="auto"/>
          <w:szCs w:val="24"/>
        </w:rPr>
        <w:t>2</w:t>
      </w:r>
      <w:r w:rsidR="007C5889" w:rsidRPr="004C0ED9">
        <w:rPr>
          <w:rFonts w:ascii="Times New Roman" w:hAnsi="Times New Roman" w:cs="Times New Roman"/>
          <w:b/>
          <w:bCs/>
          <w:color w:val="auto"/>
          <w:szCs w:val="24"/>
        </w:rPr>
        <w:t xml:space="preserve"> году.</w:t>
      </w:r>
    </w:p>
    <w:p w:rsidR="0089328B" w:rsidRPr="004C0ED9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C5889" w:rsidRPr="004C0ED9" w:rsidRDefault="007C5889" w:rsidP="008932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Основные итоги реализации основных направлений бюджетной </w:t>
      </w:r>
      <w:r w:rsidR="00DE73C0" w:rsidRPr="004C0ED9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году: вовлечены в хозяйственный оборот неиспользуемые объекты недвижимости и земельные участки; продолжена работа, направленная на повышение собираемости платежей в бюджет сельского поселения, проведение претензионной работы с должниками перед бюджетом сельского поселения, осуществление мер принудительного взыскания задолженности; привлечены в бюджет сельского поселения межбюджетные трансферты из республиканского бюджета для </w:t>
      </w:r>
      <w:proofErr w:type="spellStart"/>
      <w:r w:rsidRPr="004C0ED9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 наиболее насущных сфер муниципальной ответственности, планирование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планированием. </w:t>
      </w:r>
    </w:p>
    <w:p w:rsidR="00657C3D" w:rsidRPr="004C0ED9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 w:rsidRPr="004C0ED9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4C0ED9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4C0ED9">
        <w:rPr>
          <w:rFonts w:ascii="Times New Roman" w:hAnsi="Times New Roman"/>
          <w:i/>
          <w:sz w:val="24"/>
          <w:szCs w:val="24"/>
        </w:rPr>
        <w:t xml:space="preserve">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DE73C0" w:rsidRPr="004C0ED9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году поступило доходов в сумме 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10073,7</w:t>
      </w:r>
      <w:r w:rsidR="00E35809"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тыс. рублей. Из общей суммы поступлений налоговые и неналоговые доходы составили 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2907,7</w:t>
      </w:r>
      <w:r w:rsidR="00CF443A"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тыс. рублей. В общем объеме доходов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CF443A" w:rsidRPr="004C0ED9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 налоговые и неналоговые доходы составили 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28,8</w:t>
      </w:r>
      <w:r w:rsidR="005C0B14"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процента, безвозмездные поступления в виде субвенций, субсидий и иных межбюджетных трансфертов 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7166,03</w:t>
      </w:r>
      <w:r w:rsidR="00E35809"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51C9" w:rsidRPr="004C0ED9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CF443A" w:rsidRPr="004C0ED9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71,13</w:t>
      </w:r>
      <w:r w:rsidR="008F51C9"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D9">
        <w:rPr>
          <w:rFonts w:ascii="Times New Roman" w:hAnsi="Times New Roman"/>
          <w:sz w:val="24"/>
          <w:szCs w:val="24"/>
          <w:lang w:eastAsia="ru-RU"/>
        </w:rPr>
        <w:t>процент</w:t>
      </w:r>
      <w:r w:rsidR="008F51C9" w:rsidRPr="004C0ED9">
        <w:rPr>
          <w:rFonts w:ascii="Times New Roman" w:hAnsi="Times New Roman"/>
          <w:sz w:val="24"/>
          <w:szCs w:val="24"/>
          <w:lang w:eastAsia="ru-RU"/>
        </w:rPr>
        <w:t>а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. Расходы бюджета </w:t>
      </w:r>
      <w:r w:rsidR="00373DED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CF443A" w:rsidRPr="004C0ED9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году при плане 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10262,2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тыс. рублей исполнены в сумме 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9713,5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E35809" w:rsidRPr="004C0ED9">
        <w:rPr>
          <w:rFonts w:ascii="Times New Roman" w:hAnsi="Times New Roman"/>
          <w:sz w:val="24"/>
          <w:szCs w:val="24"/>
          <w:lang w:eastAsia="ru-RU"/>
        </w:rPr>
        <w:t>95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  <w:r w:rsidR="00E35809" w:rsidRPr="004C0ED9">
        <w:rPr>
          <w:rFonts w:ascii="Times New Roman" w:hAnsi="Times New Roman"/>
          <w:sz w:val="24"/>
          <w:szCs w:val="24"/>
          <w:lang w:eastAsia="ru-RU"/>
        </w:rPr>
        <w:t>ов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к утвержденным</w:t>
      </w:r>
      <w:r w:rsidR="00657C3D" w:rsidRPr="004C0ED9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. По </w:t>
      </w:r>
      <w:r w:rsidR="00CF443A" w:rsidRPr="004C0ED9">
        <w:rPr>
          <w:rFonts w:ascii="Times New Roman" w:hAnsi="Times New Roman"/>
          <w:sz w:val="24"/>
          <w:szCs w:val="24"/>
          <w:lang w:eastAsia="ru-RU"/>
        </w:rPr>
        <w:t>состоянию на 01.01.202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4C0ED9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4C0ED9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поселении </w:t>
      </w:r>
      <w:r w:rsidR="0028232F" w:rsidRPr="004C0ED9">
        <w:rPr>
          <w:rFonts w:ascii="Times New Roman" w:hAnsi="Times New Roman"/>
          <w:sz w:val="24"/>
          <w:szCs w:val="24"/>
          <w:lang w:eastAsia="ru-RU"/>
        </w:rPr>
        <w:t>составил 0,0 тыс. рублей</w:t>
      </w:r>
      <w:r w:rsidR="00342B43" w:rsidRPr="004C0ED9">
        <w:rPr>
          <w:rFonts w:ascii="Times New Roman" w:hAnsi="Times New Roman"/>
          <w:sz w:val="24"/>
          <w:szCs w:val="24"/>
          <w:lang w:eastAsia="ru-RU"/>
        </w:rPr>
        <w:t>.</w:t>
      </w:r>
    </w:p>
    <w:p w:rsidR="007C5889" w:rsidRPr="004C0ED9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 w:rsidRPr="004C0ED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Основными итогами реализации основных направлений налоговой </w:t>
      </w:r>
      <w:r w:rsidR="00CF443A" w:rsidRPr="004C0ED9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2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году являются: работы Межведомственной комиссии по мобилизации доходов бюджета; проведение инвентаризации действующих налоговых льгот по местным налогам, предоставленных на основании решений Совета депутатов </w:t>
      </w:r>
      <w:r w:rsidR="00A75D48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и осуществление оценки их эффективности; выявление организаций, осуществляющих деятельность на территории </w:t>
      </w:r>
      <w:r w:rsidR="00A75D48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и (или) имеющих объекты недвижимого имущества на территории </w:t>
      </w:r>
      <w:r w:rsidR="00A75D48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но не зарегистрированных и (или) не представляющих налоговую отчетность и сведения в территориальный налоговый орган Федеральной налоговой службы. </w:t>
      </w:r>
    </w:p>
    <w:p w:rsidR="007C5889" w:rsidRPr="004C0ED9" w:rsidRDefault="007C5889" w:rsidP="007C58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0ED9">
        <w:rPr>
          <w:rFonts w:ascii="Times New Roman" w:hAnsi="Times New Roman"/>
          <w:sz w:val="24"/>
          <w:szCs w:val="24"/>
        </w:rPr>
        <w:t xml:space="preserve"> Формирование и исполнение бюджета</w:t>
      </w:r>
      <w:r w:rsidR="00A75D48" w:rsidRPr="004C0ED9">
        <w:rPr>
          <w:rFonts w:ascii="Times New Roman" w:hAnsi="Times New Roman"/>
          <w:i/>
          <w:sz w:val="24"/>
          <w:szCs w:val="24"/>
        </w:rPr>
        <w:t xml:space="preserve">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="00A75D48"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4C0ED9">
        <w:rPr>
          <w:rFonts w:ascii="Times New Roman" w:hAnsi="Times New Roman"/>
          <w:sz w:val="24"/>
          <w:szCs w:val="24"/>
        </w:rPr>
        <w:t xml:space="preserve"> поселения, совершенствование бюджетного процесса в </w:t>
      </w:r>
      <w:r w:rsidR="00373668" w:rsidRPr="004C0ED9">
        <w:rPr>
          <w:rFonts w:ascii="Times New Roman" w:hAnsi="Times New Roman"/>
          <w:i/>
          <w:sz w:val="24"/>
          <w:szCs w:val="24"/>
        </w:rPr>
        <w:t>Авдеевском</w:t>
      </w:r>
      <w:r w:rsidR="006A594B" w:rsidRPr="004C0ED9">
        <w:rPr>
          <w:rFonts w:ascii="Times New Roman" w:hAnsi="Times New Roman"/>
          <w:i/>
          <w:sz w:val="24"/>
          <w:szCs w:val="24"/>
        </w:rPr>
        <w:t xml:space="preserve"> </w:t>
      </w:r>
      <w:r w:rsidR="00A75D48" w:rsidRPr="004C0ED9">
        <w:rPr>
          <w:rFonts w:ascii="Times New Roman" w:hAnsi="Times New Roman"/>
          <w:sz w:val="24"/>
          <w:szCs w:val="24"/>
          <w:lang w:eastAsia="ru-RU"/>
        </w:rPr>
        <w:t xml:space="preserve">сельском </w:t>
      </w:r>
      <w:r w:rsidRPr="004C0ED9">
        <w:rPr>
          <w:rFonts w:ascii="Times New Roman" w:hAnsi="Times New Roman"/>
          <w:sz w:val="24"/>
          <w:szCs w:val="24"/>
        </w:rPr>
        <w:t>поселении проведено в соответствии с требованиями Бюджетного кодекса Российской Федерации.</w:t>
      </w:r>
    </w:p>
    <w:p w:rsidR="00B0090B" w:rsidRPr="004C0ED9" w:rsidRDefault="00B0090B" w:rsidP="0045311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75D48" w:rsidRPr="004C0ED9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0ED9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0E4578" w:rsidRPr="004C0ED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C0ED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9328B" w:rsidRPr="004C0ED9" w:rsidRDefault="0089328B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4C0ED9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 законодательства, принятые в 20</w:t>
      </w:r>
      <w:r w:rsidR="00CF443A" w:rsidRPr="004C0ED9">
        <w:rPr>
          <w:rFonts w:ascii="Times New Roman" w:hAnsi="Times New Roman"/>
          <w:sz w:val="24"/>
          <w:szCs w:val="24"/>
          <w:lang w:eastAsia="ru-RU"/>
        </w:rPr>
        <w:t>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3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 необходимостью поддержания сбалансированности бюджетной системы в целях создания эффективной и стабильной налоговой системы и </w:t>
      </w:r>
      <w:r w:rsidRPr="004C0ED9">
        <w:rPr>
          <w:rFonts w:ascii="Times New Roman" w:hAnsi="Times New Roman"/>
          <w:sz w:val="24"/>
          <w:szCs w:val="24"/>
          <w:lang w:eastAsia="ru-RU"/>
        </w:rPr>
        <w:lastRenderedPageBreak/>
        <w:t>являются необходимой основой для увеличения доходов бюджетов субъектов Российской Федерации и бюджетов муниципальных образований. Налоговая политика на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4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ориентирована на сохранение и развитие доходных источников бюджета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 учетом консервативной оценки доходного потенциала. Приоритеты налоговой политики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направлены на организацию работы по увеличению поступлений налоговых и неналоговых доходов в бюджет сельского поселения.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>Для 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малого бизнеса; не допускать роста налоговой нагрузки на экономику; улучшать инвестиционный климат и поддержку инновационного предпринимательства в сельском поселении, обеспечить налоговое стимулирование инвестиционной деятельности;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провести оптимизацию существующей системы налоговых льгот, обеспечить принцип установления налоговых льгот на временной основе с проведением обязательного анализа эффективности их применения; обеспечить повышение эффективности использования муниципальной собственности; выявлять причины неплатежей недоимщиков и вырабатывать рекомендации по принятию мер к снижению образовавшейся задолженности;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проводить работу по снижению задолженности, в том числе признанной невозможной к взысканию, по налогам и сборам; 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 w:rsidR="00A424A2" w:rsidRPr="004C0ED9" w:rsidRDefault="00A424A2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4C0ED9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0ED9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0E4578" w:rsidRPr="004C0ED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C0ED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A424A2" w:rsidRPr="004C0ED9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FB32D6" w:rsidRPr="004C0ED9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</w:t>
      </w:r>
      <w:r w:rsidR="00FB32D6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достижение измеримых общественно значимых результатов, наиболее важные из которых установлены Указом Президента Российской Федерации от 7 мая 2018 года № 204 «О национальных целях и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стратегических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>задачах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EF1E29" w:rsidRPr="004C0ED9" w:rsidRDefault="00FB32D6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бюджетной политики в области доходов бюджета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</w:t>
      </w:r>
    </w:p>
    <w:p w:rsidR="00EF1E29" w:rsidRPr="004C0ED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1. Организация работы по увеличению поступлений доходов бюджета </w:t>
      </w:r>
      <w:r w:rsidR="00FB32D6" w:rsidRPr="004C0ED9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поселения путем: изыскания дополнительных резервов доходного потенциала, улучшения администрирования доходов и снижения доли теневого сектора экономики; продолжения работы по проведению претензионной работы с должниками перед бюджетом </w:t>
      </w:r>
      <w:r w:rsidR="00FB32D6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и по осуществлению мер принудительного взыскания задолженности;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 w:rsidR="00EF1E29" w:rsidRPr="004C0ED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2. Совершенствование управления муниципальным имуществом </w:t>
      </w:r>
      <w:r w:rsidR="00FB32D6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 w:rsidRPr="004C0ED9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:rsidR="00EF1E29" w:rsidRPr="004C0ED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использованием муниципального имущества 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сданного в аренду, а также переданного в оперативное управление; проведения анализа показателей эффективности использования и управления муниципальным </w:t>
      </w:r>
      <w:r w:rsidRPr="004C0E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имуществом 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за отчетный период для принятия эффективных решений по управлению и использованию муниципального имущества. </w:t>
      </w:r>
    </w:p>
    <w:p w:rsidR="00905EB7" w:rsidRPr="004C0ED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  Бюджетная политика в области расходов в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4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году будет направлена на дальнейшее развитие экономики и социальной сферы, повышение уровня и качества жизни населения, решение приоритетных для</w:t>
      </w:r>
      <w:r w:rsidR="006A594B" w:rsidRPr="004C0E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задач, обеспечение сбалансированности и устойчивости бюджетной системы 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повышение эффективности бюджетных расходов, развитие программно-целевых методов управления.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 xml:space="preserve">Основные приоритеты расходов бюджета 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</w:t>
      </w:r>
      <w:r w:rsidR="00365465" w:rsidRPr="004C0ED9">
        <w:rPr>
          <w:rFonts w:ascii="Times New Roman" w:hAnsi="Times New Roman"/>
          <w:sz w:val="24"/>
          <w:szCs w:val="24"/>
          <w:lang w:eastAsia="ru-RU"/>
        </w:rPr>
        <w:t>в 202</w:t>
      </w:r>
      <w:r w:rsidR="000E4578" w:rsidRPr="004C0ED9">
        <w:rPr>
          <w:rFonts w:ascii="Times New Roman" w:hAnsi="Times New Roman"/>
          <w:sz w:val="24"/>
          <w:szCs w:val="24"/>
          <w:lang w:eastAsia="ru-RU"/>
        </w:rPr>
        <w:t>4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году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Федерации).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При формировании бюджета </w:t>
      </w:r>
      <w:r w:rsidR="005C0B14" w:rsidRPr="004C0ED9">
        <w:rPr>
          <w:rFonts w:ascii="Times New Roman" w:hAnsi="Times New Roman"/>
          <w:i/>
          <w:sz w:val="24"/>
          <w:szCs w:val="24"/>
        </w:rPr>
        <w:t>Авдеевского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 Бюджетная политика в части расходов бюджета 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 должна отвечать принципам консервативного бюджетного планирования и быть направлена на дальнейшее повышение эффективности расходов бюджета. Ключевыми требованиями к расходной части бюджета </w:t>
      </w:r>
      <w:r w:rsidR="00905EB7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должны стать бережливость и максимальная отдача.</w:t>
      </w:r>
    </w:p>
    <w:p w:rsidR="00905EB7" w:rsidRPr="004C0ED9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Основными направлениями бюджетной политики в области расходов бюджета </w:t>
      </w:r>
      <w:r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 </w:t>
      </w:r>
    </w:p>
    <w:p w:rsidR="00905EB7" w:rsidRPr="004C0ED9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определение четких приоритетов использования бюджетных средств с учетом </w:t>
      </w:r>
      <w:r w:rsidRPr="004C0ED9"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:rsidR="00905EB7" w:rsidRPr="004C0ED9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при планировании бюджетных ассигнований следует детально оценить содержание муниципальных программ </w:t>
      </w:r>
      <w:r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соразмерив объемы их финансового обеспечения с реальными возможностями бюджета </w:t>
      </w:r>
      <w:r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поселения; </w:t>
      </w:r>
    </w:p>
    <w:p w:rsidR="00905EB7" w:rsidRPr="004C0ED9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бережливость и максимальная отдача, снижение неэффективных трат бюджета </w:t>
      </w:r>
      <w:r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обеспечение исполнения гарантированных расходных обязательств </w:t>
      </w:r>
      <w:r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одновременный пересмотр бюджетных затрат на закупку товаров, работ и услуг для муниципальных нужд, а также иных возможных к сокращению расходов; </w:t>
      </w:r>
    </w:p>
    <w:p w:rsidR="0044004A" w:rsidRPr="004C0ED9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увязка муниципальных заданий на оказание муниципальных услуг с целями муниципальных программ; </w:t>
      </w:r>
      <w:proofErr w:type="gramStart"/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повышение ответственности  муниципальных учреждений за невыполнение муниципальных заданий, в том числе установление требований об обязательном возврате средств субсидий в случае не достижения объемных показателей, установленных в муниципальном задании 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увязки. </w:t>
      </w:r>
      <w:proofErr w:type="gramEnd"/>
    </w:p>
    <w:p w:rsidR="00EF1E29" w:rsidRPr="004C0ED9" w:rsidRDefault="0044004A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Все необходимые меры для организации исполнения бюджета </w:t>
      </w:r>
      <w:r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должны приниматься до начала финансового года. Все решения в процессе исполнения бюджета </w:t>
      </w:r>
      <w:r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 w:rsidR="0044004A" w:rsidRPr="004C0ED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0ED9">
        <w:rPr>
          <w:rFonts w:ascii="Times New Roman" w:hAnsi="Times New Roman"/>
          <w:sz w:val="24"/>
          <w:szCs w:val="24"/>
          <w:lang w:eastAsia="ru-RU"/>
        </w:rPr>
        <w:t xml:space="preserve">             Долговая политика </w:t>
      </w:r>
      <w:r w:rsidR="0044004A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будет продолжать строиться на принципах безусловного исполнения и обслуживания принятых долговых обязательств в полном объеме </w:t>
      </w:r>
      <w:r w:rsidRPr="004C0E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в установленные сроки. </w:t>
      </w:r>
      <w:proofErr w:type="gramStart"/>
      <w:r w:rsidRPr="004C0ED9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долговой политики </w:t>
      </w:r>
      <w:r w:rsidR="0044004A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 поддержание величины муниципального долга </w:t>
      </w:r>
      <w:r w:rsidR="0044004A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  на экономически безопасном уровне; распределение долговой нагрузки на </w:t>
      </w:r>
      <w:r w:rsidR="0044004A" w:rsidRPr="004C0ED9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поселение с целью обеспечения ежемесячной сбалансированности бюджета; минимизация стоимости заимствований; осуществление привлечения новых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обслуживание;</w:t>
      </w:r>
      <w:proofErr w:type="gramEnd"/>
      <w:r w:rsidRPr="004C0ED9">
        <w:rPr>
          <w:rFonts w:ascii="Times New Roman" w:hAnsi="Times New Roman"/>
          <w:sz w:val="24"/>
          <w:szCs w:val="24"/>
          <w:lang w:eastAsia="ru-RU"/>
        </w:rPr>
        <w:t xml:space="preserve"> обеспечение своевременного и полного учета долговых обязательств. В целях обеспечения стабильного исполнения бюджета </w:t>
      </w:r>
      <w:r w:rsidR="0044004A" w:rsidRPr="004C0ED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поселения, повышения кредитного рейтинга, характеризующего </w:t>
      </w:r>
      <w:r w:rsidR="0044004A" w:rsidRPr="004C0ED9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поселение как надежного заемщика, своевременно выполняющего долговые обязательства, </w:t>
      </w:r>
      <w:r w:rsidR="0044004A" w:rsidRPr="004C0ED9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4C0ED9">
        <w:rPr>
          <w:rFonts w:ascii="Times New Roman" w:hAnsi="Times New Roman"/>
          <w:sz w:val="24"/>
          <w:szCs w:val="24"/>
          <w:lang w:eastAsia="ru-RU"/>
        </w:rPr>
        <w:t xml:space="preserve"> поселение будет проводить взвешенную долговую политику, направленную </w:t>
      </w:r>
      <w:proofErr w:type="gramStart"/>
      <w:r w:rsidR="0044004A" w:rsidRPr="004C0ED9">
        <w:rPr>
          <w:rFonts w:ascii="Times New Roman" w:hAnsi="Times New Roman"/>
          <w:sz w:val="24"/>
          <w:szCs w:val="24"/>
        </w:rPr>
        <w:t>на</w:t>
      </w:r>
      <w:proofErr w:type="gramEnd"/>
    </w:p>
    <w:p w:rsidR="00480E0E" w:rsidRPr="004C0ED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C0ED9">
        <w:rPr>
          <w:rFonts w:ascii="Times New Roman" w:hAnsi="Times New Roman"/>
          <w:sz w:val="24"/>
          <w:szCs w:val="24"/>
        </w:rPr>
        <w:t>оптимизацию объема муниципального долга.</w:t>
      </w:r>
    </w:p>
    <w:sectPr w:rsidR="00480E0E" w:rsidRPr="004C0ED9" w:rsidSect="0089328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892"/>
    <w:multiLevelType w:val="hybridMultilevel"/>
    <w:tmpl w:val="11C8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7678D"/>
    <w:multiLevelType w:val="hybridMultilevel"/>
    <w:tmpl w:val="E4C60E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2DA"/>
    <w:rsid w:val="000128F4"/>
    <w:rsid w:val="000E4578"/>
    <w:rsid w:val="00226716"/>
    <w:rsid w:val="0025117E"/>
    <w:rsid w:val="00270DDC"/>
    <w:rsid w:val="002722DA"/>
    <w:rsid w:val="0028232F"/>
    <w:rsid w:val="002A4B64"/>
    <w:rsid w:val="00342B43"/>
    <w:rsid w:val="00365465"/>
    <w:rsid w:val="00373668"/>
    <w:rsid w:val="00373DED"/>
    <w:rsid w:val="00384492"/>
    <w:rsid w:val="00392823"/>
    <w:rsid w:val="0044004A"/>
    <w:rsid w:val="00453115"/>
    <w:rsid w:val="00455DD7"/>
    <w:rsid w:val="00480E0E"/>
    <w:rsid w:val="004C0ED9"/>
    <w:rsid w:val="00557137"/>
    <w:rsid w:val="005C0B14"/>
    <w:rsid w:val="005F5430"/>
    <w:rsid w:val="00657C3D"/>
    <w:rsid w:val="00695838"/>
    <w:rsid w:val="006A594B"/>
    <w:rsid w:val="007662B7"/>
    <w:rsid w:val="007C5889"/>
    <w:rsid w:val="008224EF"/>
    <w:rsid w:val="00876712"/>
    <w:rsid w:val="0089328B"/>
    <w:rsid w:val="008B0433"/>
    <w:rsid w:val="008E6BD3"/>
    <w:rsid w:val="008F51C9"/>
    <w:rsid w:val="00905EB7"/>
    <w:rsid w:val="009279D9"/>
    <w:rsid w:val="00973395"/>
    <w:rsid w:val="00973EF6"/>
    <w:rsid w:val="00A424A2"/>
    <w:rsid w:val="00A70EC4"/>
    <w:rsid w:val="00A75D48"/>
    <w:rsid w:val="00A96A36"/>
    <w:rsid w:val="00B0090B"/>
    <w:rsid w:val="00B0565D"/>
    <w:rsid w:val="00B134FD"/>
    <w:rsid w:val="00B433F9"/>
    <w:rsid w:val="00B731B7"/>
    <w:rsid w:val="00B73692"/>
    <w:rsid w:val="00C942DC"/>
    <w:rsid w:val="00CF39C7"/>
    <w:rsid w:val="00CF443A"/>
    <w:rsid w:val="00D05341"/>
    <w:rsid w:val="00D34ED8"/>
    <w:rsid w:val="00D910B5"/>
    <w:rsid w:val="00DE73C0"/>
    <w:rsid w:val="00E27702"/>
    <w:rsid w:val="00E35809"/>
    <w:rsid w:val="00E77141"/>
    <w:rsid w:val="00EA3F65"/>
    <w:rsid w:val="00ED66DF"/>
    <w:rsid w:val="00EF1E29"/>
    <w:rsid w:val="00F171DA"/>
    <w:rsid w:val="00FB0218"/>
    <w:rsid w:val="00FB32D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Пользователь Windows</cp:lastModifiedBy>
  <cp:revision>12</cp:revision>
  <cp:lastPrinted>2022-11-21T08:32:00Z</cp:lastPrinted>
  <dcterms:created xsi:type="dcterms:W3CDTF">2021-10-19T06:12:00Z</dcterms:created>
  <dcterms:modified xsi:type="dcterms:W3CDTF">2023-11-13T06:11:00Z</dcterms:modified>
</cp:coreProperties>
</file>