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16" w:rsidRDefault="00F34616" w:rsidP="00DD37EE"/>
    <w:p w:rsidR="00F34616" w:rsidRPr="003C6592" w:rsidRDefault="00F34616" w:rsidP="00F34616">
      <w:pPr>
        <w:jc w:val="center"/>
        <w:rPr>
          <w:sz w:val="28"/>
          <w:szCs w:val="28"/>
        </w:rPr>
      </w:pPr>
      <w:r w:rsidRPr="003C6592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670680447" r:id="rId7"/>
        </w:objec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РЕСПУБЛИКА КАРЕЛИЯ</w: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ПУДОЖСКИЙ МУНИЦИПАЛЬНЫЙ РАЙОН</w: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СОВЕТ</w:t>
      </w: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КРИВЕЦКОГО СЕЛЬСКОГО ПОСЕЛЕНИЯ</w:t>
      </w:r>
    </w:p>
    <w:p w:rsidR="00F34616" w:rsidRPr="00CE0FDF" w:rsidRDefault="00F62A3A" w:rsidP="00F3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34616" w:rsidRPr="00CE0FDF">
        <w:rPr>
          <w:b/>
          <w:sz w:val="28"/>
          <w:szCs w:val="28"/>
        </w:rPr>
        <w:t xml:space="preserve"> сессия   </w:t>
      </w:r>
      <w:r>
        <w:rPr>
          <w:b/>
          <w:sz w:val="28"/>
          <w:szCs w:val="28"/>
        </w:rPr>
        <w:t>4</w:t>
      </w:r>
      <w:r w:rsidR="00F34616" w:rsidRPr="00CE0FDF">
        <w:rPr>
          <w:b/>
          <w:sz w:val="28"/>
          <w:szCs w:val="28"/>
        </w:rPr>
        <w:t xml:space="preserve">  созыва</w:t>
      </w:r>
    </w:p>
    <w:p w:rsidR="00F34616" w:rsidRPr="00095C14" w:rsidRDefault="00F34616" w:rsidP="00F34616">
      <w:pPr>
        <w:jc w:val="center"/>
        <w:rPr>
          <w:b/>
        </w:rPr>
      </w:pPr>
    </w:p>
    <w:p w:rsidR="00F34616" w:rsidRPr="00095C14" w:rsidRDefault="00F34616" w:rsidP="00F34616">
      <w:pPr>
        <w:jc w:val="center"/>
        <w:rPr>
          <w:b/>
        </w:rPr>
      </w:pPr>
      <w:r w:rsidRPr="00095C14">
        <w:rPr>
          <w:b/>
        </w:rPr>
        <w:t>РЕШЕНИЕ</w:t>
      </w:r>
    </w:p>
    <w:p w:rsidR="00F34616" w:rsidRPr="003E5D86" w:rsidRDefault="00F34616" w:rsidP="00F34616">
      <w:pPr>
        <w:rPr>
          <w:b/>
          <w:sz w:val="28"/>
          <w:szCs w:val="28"/>
        </w:rPr>
      </w:pPr>
      <w:r w:rsidRPr="009D1B5C">
        <w:rPr>
          <w:b/>
          <w:sz w:val="28"/>
          <w:szCs w:val="28"/>
        </w:rPr>
        <w:t xml:space="preserve"> </w:t>
      </w:r>
      <w:r w:rsidR="00CE0FDF">
        <w:rPr>
          <w:b/>
          <w:sz w:val="28"/>
          <w:szCs w:val="28"/>
        </w:rPr>
        <w:t>2</w:t>
      </w:r>
      <w:r w:rsidR="00F62A3A">
        <w:rPr>
          <w:b/>
          <w:sz w:val="28"/>
          <w:szCs w:val="28"/>
        </w:rPr>
        <w:t>8</w:t>
      </w:r>
      <w:r w:rsidR="002252EB">
        <w:rPr>
          <w:b/>
          <w:sz w:val="28"/>
          <w:szCs w:val="28"/>
        </w:rPr>
        <w:t>.</w:t>
      </w:r>
      <w:r w:rsidR="00D519AB" w:rsidRPr="00C503D3">
        <w:rPr>
          <w:b/>
          <w:sz w:val="28"/>
          <w:szCs w:val="28"/>
        </w:rPr>
        <w:t>1</w:t>
      </w:r>
      <w:r w:rsidR="00F62A3A">
        <w:rPr>
          <w:b/>
          <w:sz w:val="28"/>
          <w:szCs w:val="28"/>
        </w:rPr>
        <w:t>2</w:t>
      </w:r>
      <w:r w:rsidR="002252EB">
        <w:rPr>
          <w:b/>
          <w:sz w:val="28"/>
          <w:szCs w:val="28"/>
        </w:rPr>
        <w:t>.20</w:t>
      </w:r>
      <w:r w:rsidR="00F62A3A">
        <w:rPr>
          <w:b/>
          <w:sz w:val="28"/>
          <w:szCs w:val="28"/>
        </w:rPr>
        <w:t>20</w:t>
      </w:r>
      <w:r w:rsidRPr="009D1B5C">
        <w:rPr>
          <w:b/>
          <w:sz w:val="28"/>
          <w:szCs w:val="28"/>
        </w:rPr>
        <w:t xml:space="preserve">                                                                                                    №</w:t>
      </w:r>
      <w:r w:rsidRPr="003C6592">
        <w:rPr>
          <w:sz w:val="28"/>
          <w:szCs w:val="28"/>
        </w:rPr>
        <w:t xml:space="preserve"> </w:t>
      </w:r>
      <w:r w:rsidR="00950CD3">
        <w:rPr>
          <w:sz w:val="28"/>
          <w:szCs w:val="28"/>
        </w:rPr>
        <w:t>63</w:t>
      </w:r>
    </w:p>
    <w:p w:rsidR="00F34616" w:rsidRPr="003C6592" w:rsidRDefault="00F34616" w:rsidP="00F34616">
      <w:pPr>
        <w:rPr>
          <w:sz w:val="28"/>
          <w:szCs w:val="28"/>
        </w:rPr>
      </w:pPr>
    </w:p>
    <w:p w:rsidR="00F34616" w:rsidRPr="009D1B5C" w:rsidRDefault="00F34616" w:rsidP="00F34616">
      <w:pPr>
        <w:jc w:val="center"/>
        <w:rPr>
          <w:b/>
          <w:sz w:val="28"/>
          <w:szCs w:val="28"/>
        </w:rPr>
      </w:pPr>
      <w:r w:rsidRPr="003C6592">
        <w:rPr>
          <w:sz w:val="28"/>
          <w:szCs w:val="28"/>
        </w:rPr>
        <w:t xml:space="preserve"> </w:t>
      </w:r>
      <w:r w:rsidRPr="009D1B5C">
        <w:rPr>
          <w:b/>
          <w:sz w:val="28"/>
          <w:szCs w:val="28"/>
        </w:rPr>
        <w:t xml:space="preserve">О внесении изменений в Решение   </w:t>
      </w:r>
      <w:r w:rsidRPr="009D1B5C">
        <w:rPr>
          <w:b/>
          <w:sz w:val="28"/>
          <w:szCs w:val="28"/>
          <w:lang w:val="en-US"/>
        </w:rPr>
        <w:t>X</w:t>
      </w:r>
      <w:r w:rsidRPr="009D1B5C">
        <w:rPr>
          <w:b/>
          <w:sz w:val="28"/>
          <w:szCs w:val="28"/>
        </w:rPr>
        <w:t xml:space="preserve"> сессии </w:t>
      </w:r>
      <w:r w:rsidRPr="009D1B5C">
        <w:rPr>
          <w:b/>
          <w:sz w:val="28"/>
          <w:szCs w:val="28"/>
          <w:lang w:val="en-US"/>
        </w:rPr>
        <w:t>III</w:t>
      </w:r>
      <w:r w:rsidRPr="009D1B5C">
        <w:rPr>
          <w:b/>
          <w:sz w:val="28"/>
          <w:szCs w:val="28"/>
        </w:rPr>
        <w:t xml:space="preserve"> созыва </w:t>
      </w:r>
    </w:p>
    <w:p w:rsidR="00F34616" w:rsidRPr="009D1B5C" w:rsidRDefault="00F34616" w:rsidP="00F34616">
      <w:pPr>
        <w:jc w:val="center"/>
        <w:rPr>
          <w:b/>
          <w:sz w:val="28"/>
          <w:szCs w:val="28"/>
        </w:rPr>
      </w:pPr>
      <w:r w:rsidRPr="009D1B5C">
        <w:rPr>
          <w:b/>
          <w:sz w:val="28"/>
          <w:szCs w:val="28"/>
        </w:rPr>
        <w:t xml:space="preserve">Совета </w:t>
      </w:r>
      <w:proofErr w:type="spellStart"/>
      <w:r w:rsidRPr="009D1B5C">
        <w:rPr>
          <w:b/>
          <w:sz w:val="28"/>
          <w:szCs w:val="28"/>
        </w:rPr>
        <w:t>Кривецкого</w:t>
      </w:r>
      <w:proofErr w:type="spellEnd"/>
      <w:r w:rsidRPr="009D1B5C">
        <w:rPr>
          <w:b/>
          <w:sz w:val="28"/>
          <w:szCs w:val="28"/>
        </w:rPr>
        <w:t xml:space="preserve"> сельского поселения от 25.11.2014 г. № 48а</w:t>
      </w:r>
    </w:p>
    <w:p w:rsidR="00F34616" w:rsidRPr="009D1B5C" w:rsidRDefault="00F34616" w:rsidP="00F34616">
      <w:pPr>
        <w:jc w:val="center"/>
        <w:rPr>
          <w:b/>
          <w:sz w:val="28"/>
          <w:szCs w:val="28"/>
        </w:rPr>
      </w:pPr>
      <w:r w:rsidRPr="009D1B5C">
        <w:rPr>
          <w:b/>
          <w:sz w:val="28"/>
          <w:szCs w:val="28"/>
        </w:rPr>
        <w:t>«Об установлении земельного налога в отношении установления ставок налога на территории</w:t>
      </w:r>
      <w:r>
        <w:rPr>
          <w:b/>
          <w:sz w:val="28"/>
          <w:szCs w:val="28"/>
        </w:rPr>
        <w:t xml:space="preserve"> </w:t>
      </w:r>
      <w:r w:rsidRPr="009D1B5C">
        <w:rPr>
          <w:b/>
          <w:sz w:val="28"/>
          <w:szCs w:val="28"/>
        </w:rPr>
        <w:t xml:space="preserve">  </w:t>
      </w:r>
      <w:proofErr w:type="spellStart"/>
      <w:r w:rsidRPr="009D1B5C">
        <w:rPr>
          <w:b/>
          <w:sz w:val="28"/>
          <w:szCs w:val="28"/>
        </w:rPr>
        <w:t>Кривецкого</w:t>
      </w:r>
      <w:proofErr w:type="spellEnd"/>
      <w:r w:rsidRPr="009D1B5C">
        <w:rPr>
          <w:b/>
          <w:sz w:val="28"/>
          <w:szCs w:val="28"/>
        </w:rPr>
        <w:t xml:space="preserve"> сельского поселения»</w:t>
      </w:r>
    </w:p>
    <w:p w:rsidR="00F34616" w:rsidRPr="003C6592" w:rsidRDefault="00F34616" w:rsidP="00F34616">
      <w:pPr>
        <w:jc w:val="center"/>
        <w:rPr>
          <w:sz w:val="28"/>
          <w:szCs w:val="28"/>
        </w:rPr>
      </w:pPr>
    </w:p>
    <w:p w:rsidR="00F62A3A" w:rsidRPr="005C67C2" w:rsidRDefault="00F62A3A" w:rsidP="00F62A3A">
      <w:pPr>
        <w:ind w:firstLine="708"/>
        <w:jc w:val="both"/>
        <w:rPr>
          <w:sz w:val="28"/>
          <w:szCs w:val="28"/>
        </w:rPr>
      </w:pPr>
      <w:r w:rsidRPr="005C67C2">
        <w:rPr>
          <w:sz w:val="28"/>
          <w:szCs w:val="28"/>
        </w:rPr>
        <w:t>В связи с необходимостью приведения в соответствие с нормами Налогового Кодекса РФ, руководствуясь</w:t>
      </w:r>
      <w:r w:rsidR="008C55AA">
        <w:rPr>
          <w:sz w:val="28"/>
          <w:szCs w:val="28"/>
        </w:rPr>
        <w:t xml:space="preserve"> гл. 31 Налогового Кодекса,</w:t>
      </w:r>
      <w:r w:rsidRPr="005C67C2">
        <w:rPr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5C67C2">
        <w:rPr>
          <w:sz w:val="28"/>
          <w:szCs w:val="28"/>
        </w:rPr>
        <w:t>Кривецкого</w:t>
      </w:r>
      <w:proofErr w:type="spellEnd"/>
      <w:r w:rsidRPr="005C67C2">
        <w:rPr>
          <w:sz w:val="28"/>
          <w:szCs w:val="28"/>
        </w:rPr>
        <w:t xml:space="preserve"> сельского поселения </w:t>
      </w:r>
    </w:p>
    <w:p w:rsidR="00F34616" w:rsidRPr="009D1B5C" w:rsidRDefault="00F34616" w:rsidP="00F3461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9D1B5C">
        <w:rPr>
          <w:b/>
          <w:sz w:val="28"/>
          <w:szCs w:val="28"/>
        </w:rPr>
        <w:t xml:space="preserve">Совет </w:t>
      </w:r>
      <w:proofErr w:type="spellStart"/>
      <w:r w:rsidRPr="009D1B5C">
        <w:rPr>
          <w:b/>
          <w:sz w:val="28"/>
          <w:szCs w:val="28"/>
        </w:rPr>
        <w:t>Кривецкого</w:t>
      </w:r>
      <w:proofErr w:type="spellEnd"/>
      <w:r w:rsidRPr="009D1B5C">
        <w:rPr>
          <w:b/>
          <w:sz w:val="28"/>
          <w:szCs w:val="28"/>
        </w:rPr>
        <w:t xml:space="preserve"> сельского поселения</w:t>
      </w:r>
    </w:p>
    <w:p w:rsidR="00F34616" w:rsidRPr="003C6592" w:rsidRDefault="00F34616" w:rsidP="00F34616">
      <w:pPr>
        <w:jc w:val="center"/>
        <w:rPr>
          <w:sz w:val="28"/>
          <w:szCs w:val="28"/>
        </w:rPr>
      </w:pPr>
    </w:p>
    <w:p w:rsidR="00F34616" w:rsidRDefault="00F34616" w:rsidP="00F34616">
      <w:pPr>
        <w:jc w:val="center"/>
        <w:rPr>
          <w:sz w:val="28"/>
          <w:szCs w:val="28"/>
        </w:rPr>
      </w:pPr>
      <w:r w:rsidRPr="003C6592">
        <w:rPr>
          <w:sz w:val="28"/>
          <w:szCs w:val="28"/>
        </w:rPr>
        <w:t>РЕШИЛ:</w:t>
      </w:r>
    </w:p>
    <w:p w:rsidR="00F62A3A" w:rsidRPr="00F62A3A" w:rsidRDefault="00C503D3" w:rsidP="00C503D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950AD">
        <w:rPr>
          <w:color w:val="000000"/>
          <w:sz w:val="28"/>
          <w:szCs w:val="28"/>
        </w:rPr>
        <w:t xml:space="preserve">Внести изменения в решение № 48а от 25.11.2014 года </w:t>
      </w:r>
      <w:r w:rsidRPr="004950AD">
        <w:rPr>
          <w:color w:val="323232"/>
          <w:sz w:val="28"/>
          <w:szCs w:val="28"/>
        </w:rPr>
        <w:t>«</w:t>
      </w:r>
      <w:r w:rsidRPr="004950AD">
        <w:rPr>
          <w:sz w:val="28"/>
          <w:szCs w:val="28"/>
        </w:rPr>
        <w:t xml:space="preserve">Об установлении земельного налога в отношении установления ставок налога на территории   </w:t>
      </w:r>
      <w:proofErr w:type="spellStart"/>
      <w:r w:rsidRPr="004950AD">
        <w:rPr>
          <w:sz w:val="28"/>
          <w:szCs w:val="28"/>
        </w:rPr>
        <w:t>Кривецкого</w:t>
      </w:r>
      <w:proofErr w:type="spellEnd"/>
      <w:r w:rsidRPr="004950AD">
        <w:rPr>
          <w:sz w:val="28"/>
          <w:szCs w:val="28"/>
        </w:rPr>
        <w:t xml:space="preserve"> сельского поселения</w:t>
      </w:r>
      <w:r w:rsidRPr="004950AD">
        <w:rPr>
          <w:color w:val="323232"/>
          <w:sz w:val="28"/>
          <w:szCs w:val="28"/>
        </w:rPr>
        <w:t xml:space="preserve"> » </w:t>
      </w:r>
      <w:r w:rsidR="0013104D">
        <w:rPr>
          <w:sz w:val="28"/>
          <w:szCs w:val="28"/>
        </w:rPr>
        <w:t>изложи</w:t>
      </w:r>
      <w:r w:rsidR="00E20E73">
        <w:rPr>
          <w:sz w:val="28"/>
          <w:szCs w:val="28"/>
        </w:rPr>
        <w:t>в</w:t>
      </w:r>
      <w:r w:rsidR="0013104D">
        <w:rPr>
          <w:sz w:val="28"/>
          <w:szCs w:val="28"/>
        </w:rPr>
        <w:t xml:space="preserve"> в следующей редакции</w:t>
      </w:r>
      <w:proofErr w:type="gramStart"/>
      <w:r w:rsidR="0013104D">
        <w:rPr>
          <w:sz w:val="28"/>
          <w:szCs w:val="28"/>
        </w:rPr>
        <w:t xml:space="preserve"> :</w:t>
      </w:r>
      <w:proofErr w:type="gramEnd"/>
    </w:p>
    <w:p w:rsidR="00A23301" w:rsidRPr="005C67C2" w:rsidRDefault="00E20E73" w:rsidP="008C55AA">
      <w:pPr>
        <w:numPr>
          <w:ilvl w:val="0"/>
          <w:numId w:val="9"/>
        </w:numPr>
        <w:spacing w:after="200" w:line="276" w:lineRule="auto"/>
        <w:contextualSpacing/>
        <w:jc w:val="both"/>
        <w:rPr>
          <w:b/>
          <w:sz w:val="28"/>
          <w:szCs w:val="28"/>
        </w:rPr>
      </w:pPr>
      <w:r w:rsidRPr="00ED0BFC">
        <w:rPr>
          <w:sz w:val="28"/>
          <w:szCs w:val="28"/>
        </w:rPr>
        <w:t>Пункт 2 Решения изл</w:t>
      </w:r>
      <w:r w:rsidR="008C55AA" w:rsidRPr="00ED0BFC">
        <w:rPr>
          <w:sz w:val="28"/>
          <w:szCs w:val="28"/>
        </w:rPr>
        <w:t xml:space="preserve">ожить </w:t>
      </w:r>
      <w:r w:rsidRPr="00ED0BFC">
        <w:rPr>
          <w:sz w:val="28"/>
          <w:szCs w:val="28"/>
        </w:rPr>
        <w:t xml:space="preserve"> </w:t>
      </w:r>
      <w:r w:rsidR="008C55AA" w:rsidRPr="00ED0BFC">
        <w:rPr>
          <w:sz w:val="28"/>
          <w:szCs w:val="28"/>
        </w:rPr>
        <w:t>в</w:t>
      </w:r>
      <w:r w:rsidRPr="00ED0BFC">
        <w:rPr>
          <w:sz w:val="28"/>
          <w:szCs w:val="28"/>
        </w:rPr>
        <w:t xml:space="preserve"> сл</w:t>
      </w:r>
      <w:r w:rsidR="008C55AA" w:rsidRPr="00ED0BFC">
        <w:rPr>
          <w:sz w:val="28"/>
          <w:szCs w:val="28"/>
        </w:rPr>
        <w:t>едующей р</w:t>
      </w:r>
      <w:r w:rsidRPr="00ED0BFC">
        <w:rPr>
          <w:sz w:val="28"/>
          <w:szCs w:val="28"/>
        </w:rPr>
        <w:t>едакции:</w:t>
      </w:r>
      <w:r w:rsidR="008C55AA">
        <w:rPr>
          <w:b/>
          <w:sz w:val="28"/>
          <w:szCs w:val="28"/>
        </w:rPr>
        <w:t xml:space="preserve"> «</w:t>
      </w:r>
      <w:r w:rsidR="0028086A" w:rsidRPr="005C67C2">
        <w:rPr>
          <w:b/>
          <w:sz w:val="28"/>
          <w:szCs w:val="28"/>
        </w:rPr>
        <w:t xml:space="preserve"> </w:t>
      </w:r>
      <w:r w:rsidR="0013104D" w:rsidRPr="005C67C2">
        <w:rPr>
          <w:b/>
          <w:sz w:val="28"/>
          <w:szCs w:val="28"/>
        </w:rPr>
        <w:t xml:space="preserve">Ввести в действие на территории </w:t>
      </w:r>
      <w:proofErr w:type="spellStart"/>
      <w:r w:rsidR="0013104D" w:rsidRPr="005C67C2">
        <w:rPr>
          <w:b/>
          <w:sz w:val="28"/>
          <w:szCs w:val="28"/>
        </w:rPr>
        <w:t>Кривецкого</w:t>
      </w:r>
      <w:proofErr w:type="spellEnd"/>
      <w:r w:rsidR="0013104D" w:rsidRPr="005C67C2">
        <w:rPr>
          <w:b/>
          <w:sz w:val="28"/>
          <w:szCs w:val="28"/>
        </w:rPr>
        <w:t xml:space="preserve"> сельского поселения земельный налог, установить налоговые ставки, налоговые льготы</w:t>
      </w:r>
      <w:r w:rsidR="00A23301" w:rsidRPr="005C67C2">
        <w:rPr>
          <w:b/>
          <w:sz w:val="28"/>
          <w:szCs w:val="28"/>
        </w:rPr>
        <w:t>,</w:t>
      </w:r>
      <w:r w:rsidR="0013104D" w:rsidRPr="005C6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 в </w:t>
      </w:r>
      <w:r w:rsidR="0013104D" w:rsidRPr="005C67C2">
        <w:rPr>
          <w:b/>
          <w:sz w:val="28"/>
          <w:szCs w:val="28"/>
        </w:rPr>
        <w:t xml:space="preserve"> отношении </w:t>
      </w:r>
      <w:r w:rsidR="00A23301" w:rsidRPr="005C67C2">
        <w:rPr>
          <w:b/>
          <w:sz w:val="28"/>
          <w:szCs w:val="28"/>
        </w:rPr>
        <w:t>налогоплательщиков – организаций определить также порядок уплаты налога</w:t>
      </w:r>
      <w:r>
        <w:rPr>
          <w:b/>
          <w:sz w:val="28"/>
          <w:szCs w:val="28"/>
        </w:rPr>
        <w:t>»</w:t>
      </w:r>
      <w:r w:rsidR="00030D83" w:rsidRPr="005C67C2">
        <w:rPr>
          <w:b/>
          <w:sz w:val="28"/>
          <w:szCs w:val="28"/>
        </w:rPr>
        <w:t>.</w:t>
      </w:r>
    </w:p>
    <w:p w:rsidR="00030D83" w:rsidRPr="005C67C2" w:rsidRDefault="002F6A19" w:rsidP="00A23301">
      <w:pPr>
        <w:spacing w:after="200" w:line="276" w:lineRule="auto"/>
        <w:ind w:left="5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030D83" w:rsidRPr="005C67C2">
        <w:rPr>
          <w:b/>
          <w:sz w:val="28"/>
          <w:szCs w:val="28"/>
        </w:rPr>
        <w:t xml:space="preserve"> Налоговые ставки устанавливаются в следующих размерах:</w:t>
      </w:r>
    </w:p>
    <w:p w:rsidR="00030D83" w:rsidRPr="005C67C2" w:rsidRDefault="002463D7" w:rsidP="00030D83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 xml:space="preserve"> - </w:t>
      </w:r>
      <w:r w:rsidR="00030D83" w:rsidRPr="005C67C2">
        <w:rPr>
          <w:rStyle w:val="blk"/>
          <w:b/>
          <w:color w:val="000000"/>
          <w:sz w:val="28"/>
          <w:szCs w:val="28"/>
        </w:rPr>
        <w:t xml:space="preserve"> 0,3 процента в отношении земельных участков:</w:t>
      </w:r>
    </w:p>
    <w:p w:rsidR="00030D83" w:rsidRPr="005C67C2" w:rsidRDefault="00030D83" w:rsidP="00030D83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bookmarkStart w:id="0" w:name="dst4989"/>
      <w:bookmarkStart w:id="1" w:name="dst1394"/>
      <w:bookmarkEnd w:id="0"/>
      <w:bookmarkEnd w:id="1"/>
      <w:r w:rsidRPr="005C67C2">
        <w:rPr>
          <w:rStyle w:val="blk"/>
          <w:b/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 используемых для сельскохозяйственного производства;</w:t>
      </w:r>
    </w:p>
    <w:p w:rsidR="00030D83" w:rsidRPr="005C67C2" w:rsidRDefault="00030D83" w:rsidP="00030D83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bookmarkStart w:id="2" w:name="dst18394"/>
      <w:bookmarkStart w:id="3" w:name="dst1395"/>
      <w:bookmarkStart w:id="4" w:name="dst3687"/>
      <w:bookmarkEnd w:id="2"/>
      <w:bookmarkEnd w:id="3"/>
      <w:bookmarkEnd w:id="4"/>
      <w:proofErr w:type="gramStart"/>
      <w:r w:rsidRPr="005C67C2">
        <w:rPr>
          <w:rStyle w:val="blk"/>
          <w:b/>
          <w:color w:val="000000"/>
          <w:sz w:val="28"/>
          <w:szCs w:val="28"/>
        </w:rPr>
        <w:t>- занятых </w:t>
      </w:r>
      <w:hyperlink r:id="rId8" w:anchor="dst100149" w:history="1">
        <w:r w:rsidRPr="005C67C2">
          <w:rPr>
            <w:rStyle w:val="a4"/>
            <w:b/>
            <w:color w:val="666699"/>
            <w:sz w:val="28"/>
            <w:szCs w:val="28"/>
            <w:u w:val="none"/>
          </w:rPr>
          <w:t>жил</w:t>
        </w:r>
        <w:r w:rsidRPr="005C67C2">
          <w:rPr>
            <w:rStyle w:val="a4"/>
            <w:b/>
            <w:color w:val="666699"/>
            <w:sz w:val="28"/>
            <w:szCs w:val="28"/>
            <w:u w:val="none"/>
          </w:rPr>
          <w:t>и</w:t>
        </w:r>
        <w:r w:rsidRPr="005C67C2">
          <w:rPr>
            <w:rStyle w:val="a4"/>
            <w:b/>
            <w:color w:val="666699"/>
            <w:sz w:val="28"/>
            <w:szCs w:val="28"/>
            <w:u w:val="none"/>
          </w:rPr>
          <w:t>щным фондом</w:t>
        </w:r>
      </w:hyperlink>
      <w:r w:rsidRPr="005C67C2">
        <w:rPr>
          <w:rStyle w:val="blk"/>
          <w:b/>
          <w:color w:val="000000"/>
          <w:sz w:val="28"/>
          <w:szCs w:val="28"/>
        </w:rPr>
        <w:t> и </w:t>
      </w:r>
      <w:hyperlink r:id="rId9" w:anchor="dst100041" w:history="1">
        <w:r w:rsidRPr="005C67C2">
          <w:rPr>
            <w:rStyle w:val="a4"/>
            <w:b/>
            <w:color w:val="666699"/>
            <w:sz w:val="28"/>
            <w:szCs w:val="28"/>
            <w:u w:val="none"/>
          </w:rPr>
          <w:t>объектами инженер</w:t>
        </w:r>
        <w:r w:rsidRPr="005C67C2">
          <w:rPr>
            <w:rStyle w:val="a4"/>
            <w:b/>
            <w:color w:val="666699"/>
            <w:sz w:val="28"/>
            <w:szCs w:val="28"/>
            <w:u w:val="none"/>
          </w:rPr>
          <w:t>н</w:t>
        </w:r>
        <w:r w:rsidRPr="005C67C2">
          <w:rPr>
            <w:rStyle w:val="a4"/>
            <w:b/>
            <w:color w:val="666699"/>
            <w:sz w:val="28"/>
            <w:szCs w:val="28"/>
            <w:u w:val="none"/>
          </w:rPr>
          <w:t>ой инф</w:t>
        </w:r>
        <w:r w:rsidRPr="005C67C2">
          <w:rPr>
            <w:rStyle w:val="a4"/>
            <w:b/>
            <w:color w:val="666699"/>
            <w:sz w:val="28"/>
            <w:szCs w:val="28"/>
            <w:u w:val="none"/>
          </w:rPr>
          <w:t>р</w:t>
        </w:r>
        <w:r w:rsidRPr="005C67C2">
          <w:rPr>
            <w:rStyle w:val="a4"/>
            <w:b/>
            <w:color w:val="666699"/>
            <w:sz w:val="28"/>
            <w:szCs w:val="28"/>
            <w:u w:val="none"/>
          </w:rPr>
          <w:t>аструктуры</w:t>
        </w:r>
      </w:hyperlink>
      <w:r w:rsidRPr="005C67C2">
        <w:rPr>
          <w:rStyle w:val="blk"/>
          <w:b/>
          <w:color w:val="000000"/>
          <w:sz w:val="28"/>
          <w:szCs w:val="28"/>
        </w:rPr>
        <w:t xml:space="preserve"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5C67C2">
        <w:rPr>
          <w:rStyle w:val="blk"/>
          <w:b/>
          <w:color w:val="000000"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</w:t>
      </w:r>
      <w:proofErr w:type="gramEnd"/>
    </w:p>
    <w:p w:rsidR="00030D83" w:rsidRPr="005C67C2" w:rsidRDefault="00030D83" w:rsidP="00030D83">
      <w:pPr>
        <w:shd w:val="clear" w:color="auto" w:fill="FFFFFF"/>
        <w:spacing w:line="315" w:lineRule="atLeast"/>
        <w:jc w:val="both"/>
        <w:rPr>
          <w:b/>
          <w:color w:val="000000"/>
          <w:sz w:val="28"/>
          <w:szCs w:val="28"/>
        </w:rPr>
      </w:pPr>
    </w:p>
    <w:p w:rsidR="00030D83" w:rsidRPr="005C67C2" w:rsidRDefault="00030D83" w:rsidP="00030D83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bookmarkStart w:id="5" w:name="dst17534"/>
      <w:bookmarkStart w:id="6" w:name="dst1396"/>
      <w:bookmarkStart w:id="7" w:name="dst3220"/>
      <w:bookmarkStart w:id="8" w:name="dst3688"/>
      <w:bookmarkEnd w:id="5"/>
      <w:bookmarkEnd w:id="6"/>
      <w:bookmarkEnd w:id="7"/>
      <w:bookmarkEnd w:id="8"/>
      <w:r w:rsidRPr="005C67C2">
        <w:rPr>
          <w:rStyle w:val="blk"/>
          <w:b/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 </w:t>
      </w:r>
      <w:hyperlink r:id="rId10" w:anchor="dst100022" w:history="1">
        <w:r w:rsidRPr="005C67C2">
          <w:rPr>
            <w:rStyle w:val="a4"/>
            <w:b/>
            <w:color w:val="666699"/>
            <w:sz w:val="28"/>
            <w:szCs w:val="28"/>
            <w:u w:val="none"/>
          </w:rPr>
          <w:t>личного подсобного хозяйства</w:t>
        </w:r>
      </w:hyperlink>
      <w:r w:rsidRPr="005C67C2">
        <w:rPr>
          <w:rStyle w:val="blk"/>
          <w:b/>
          <w:color w:val="000000"/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1" w:anchor="dst0" w:history="1">
        <w:r w:rsidRPr="005C67C2">
          <w:rPr>
            <w:rStyle w:val="a4"/>
            <w:b/>
            <w:color w:val="666699"/>
            <w:sz w:val="28"/>
            <w:szCs w:val="28"/>
            <w:u w:val="none"/>
          </w:rPr>
          <w:t>законом</w:t>
        </w:r>
      </w:hyperlink>
      <w:r w:rsidRPr="005C67C2">
        <w:rPr>
          <w:rStyle w:val="blk"/>
          <w:b/>
          <w:color w:val="000000"/>
          <w:sz w:val="28"/>
          <w:szCs w:val="28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30D83" w:rsidRPr="005C67C2" w:rsidRDefault="00030D83" w:rsidP="00030D83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bookmarkStart w:id="9" w:name="dst8134"/>
      <w:bookmarkEnd w:id="9"/>
      <w:r w:rsidRPr="005C67C2">
        <w:rPr>
          <w:rStyle w:val="blk"/>
          <w:b/>
          <w:color w:val="000000"/>
          <w:sz w:val="28"/>
          <w:szCs w:val="28"/>
        </w:rPr>
        <w:t>- ограниченных в обороте в соответствии с </w:t>
      </w:r>
      <w:hyperlink r:id="rId12" w:anchor="dst100225" w:history="1">
        <w:r w:rsidRPr="005C67C2">
          <w:rPr>
            <w:rStyle w:val="a4"/>
            <w:b/>
            <w:color w:val="666699"/>
            <w:sz w:val="28"/>
            <w:szCs w:val="28"/>
            <w:u w:val="none"/>
          </w:rPr>
          <w:t>законодательством</w:t>
        </w:r>
      </w:hyperlink>
      <w:r w:rsidRPr="005C67C2">
        <w:rPr>
          <w:rStyle w:val="blk"/>
          <w:b/>
          <w:color w:val="000000"/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030D83" w:rsidRPr="005C67C2" w:rsidRDefault="002463D7" w:rsidP="00030D83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bookmarkStart w:id="10" w:name="dst1397"/>
      <w:bookmarkEnd w:id="10"/>
      <w:r>
        <w:rPr>
          <w:rStyle w:val="blk"/>
          <w:b/>
          <w:color w:val="000000"/>
          <w:sz w:val="28"/>
          <w:szCs w:val="28"/>
        </w:rPr>
        <w:t xml:space="preserve">- </w:t>
      </w:r>
      <w:r w:rsidR="00030D83" w:rsidRPr="005C67C2">
        <w:rPr>
          <w:rStyle w:val="blk"/>
          <w:b/>
          <w:color w:val="000000"/>
          <w:sz w:val="28"/>
          <w:szCs w:val="28"/>
        </w:rPr>
        <w:t xml:space="preserve"> 1,5 процента в отношении прочих земельных участков.</w:t>
      </w:r>
    </w:p>
    <w:p w:rsidR="00030D83" w:rsidRPr="005C67C2" w:rsidRDefault="00030D83" w:rsidP="00030D83">
      <w:pPr>
        <w:shd w:val="clear" w:color="auto" w:fill="FFFFFF"/>
        <w:spacing w:line="315" w:lineRule="atLeast"/>
        <w:jc w:val="both"/>
        <w:rPr>
          <w:rStyle w:val="nobr"/>
          <w:rFonts w:ascii="Arial" w:hAnsi="Arial" w:cs="Arial"/>
          <w:b/>
          <w:color w:val="000000"/>
          <w:sz w:val="26"/>
          <w:szCs w:val="26"/>
        </w:rPr>
      </w:pPr>
      <w:bookmarkStart w:id="11" w:name="dst18395"/>
      <w:bookmarkStart w:id="12" w:name="dst1398"/>
      <w:bookmarkStart w:id="13" w:name="dst8007"/>
      <w:bookmarkEnd w:id="11"/>
      <w:bookmarkEnd w:id="12"/>
      <w:bookmarkEnd w:id="13"/>
    </w:p>
    <w:p w:rsidR="00030D83" w:rsidRPr="005C67C2" w:rsidRDefault="00E20E73" w:rsidP="00030D83">
      <w:pPr>
        <w:shd w:val="clear" w:color="auto" w:fill="FFFFFF"/>
        <w:spacing w:line="315" w:lineRule="atLeast"/>
        <w:jc w:val="both"/>
        <w:rPr>
          <w:rStyle w:val="nobr"/>
          <w:b/>
          <w:color w:val="000000"/>
          <w:sz w:val="28"/>
          <w:szCs w:val="28"/>
        </w:rPr>
      </w:pPr>
      <w:r>
        <w:rPr>
          <w:rStyle w:val="nobr"/>
          <w:b/>
          <w:color w:val="000000"/>
          <w:sz w:val="28"/>
          <w:szCs w:val="28"/>
        </w:rPr>
        <w:t> </w:t>
      </w:r>
      <w:r w:rsidR="002463D7">
        <w:rPr>
          <w:rStyle w:val="nobr"/>
          <w:b/>
          <w:color w:val="000000"/>
          <w:sz w:val="28"/>
          <w:szCs w:val="28"/>
        </w:rPr>
        <w:t xml:space="preserve">3) </w:t>
      </w:r>
      <w:r w:rsidRPr="00633FB7">
        <w:rPr>
          <w:rStyle w:val="nobr"/>
          <w:color w:val="000000"/>
          <w:sz w:val="28"/>
          <w:szCs w:val="28"/>
        </w:rPr>
        <w:t xml:space="preserve">Пункт </w:t>
      </w:r>
      <w:r w:rsidR="00633FB7" w:rsidRPr="00633FB7">
        <w:rPr>
          <w:rStyle w:val="nobr"/>
          <w:color w:val="000000"/>
          <w:sz w:val="28"/>
          <w:szCs w:val="28"/>
        </w:rPr>
        <w:t>3 Решения изложить в следующей редакции</w:t>
      </w:r>
      <w:r w:rsidR="00633FB7">
        <w:rPr>
          <w:rStyle w:val="nobr"/>
          <w:color w:val="000000"/>
          <w:sz w:val="28"/>
          <w:szCs w:val="28"/>
        </w:rPr>
        <w:t>: «</w:t>
      </w:r>
      <w:r w:rsidR="00030D83" w:rsidRPr="005C67C2">
        <w:rPr>
          <w:rStyle w:val="nobr"/>
          <w:b/>
          <w:color w:val="000000"/>
          <w:sz w:val="28"/>
          <w:szCs w:val="28"/>
        </w:rPr>
        <w:t xml:space="preserve"> Установить для налогоплательщиков – организаций порядок уплаты земельного налога:</w:t>
      </w:r>
    </w:p>
    <w:p w:rsidR="00030D83" w:rsidRPr="005C67C2" w:rsidRDefault="00030D83" w:rsidP="00030D83">
      <w:pPr>
        <w:shd w:val="clear" w:color="auto" w:fill="FFFFFF"/>
        <w:spacing w:line="315" w:lineRule="atLeast"/>
        <w:jc w:val="both"/>
        <w:rPr>
          <w:b/>
          <w:color w:val="000000"/>
          <w:sz w:val="28"/>
          <w:szCs w:val="28"/>
        </w:rPr>
      </w:pPr>
      <w:r w:rsidRPr="005C67C2">
        <w:rPr>
          <w:rStyle w:val="nobr"/>
          <w:b/>
          <w:color w:val="000000"/>
          <w:sz w:val="28"/>
          <w:szCs w:val="28"/>
        </w:rPr>
        <w:t xml:space="preserve"> - Авансовые платежи</w:t>
      </w:r>
      <w:r w:rsidR="008C55AA">
        <w:rPr>
          <w:rStyle w:val="nobr"/>
          <w:b/>
          <w:color w:val="000000"/>
          <w:sz w:val="28"/>
          <w:szCs w:val="28"/>
        </w:rPr>
        <w:t xml:space="preserve"> </w:t>
      </w:r>
      <w:r w:rsidR="00E20E73">
        <w:rPr>
          <w:rStyle w:val="nobr"/>
          <w:b/>
          <w:color w:val="000000"/>
          <w:sz w:val="28"/>
          <w:szCs w:val="28"/>
        </w:rPr>
        <w:t>налогоплате</w:t>
      </w:r>
      <w:r w:rsidR="008C55AA">
        <w:rPr>
          <w:rStyle w:val="nobr"/>
          <w:b/>
          <w:color w:val="000000"/>
          <w:sz w:val="28"/>
          <w:szCs w:val="28"/>
        </w:rPr>
        <w:t xml:space="preserve">льщиков - </w:t>
      </w:r>
      <w:r w:rsidR="00E20E73">
        <w:rPr>
          <w:rStyle w:val="nobr"/>
          <w:b/>
          <w:color w:val="000000"/>
          <w:sz w:val="28"/>
          <w:szCs w:val="28"/>
        </w:rPr>
        <w:t xml:space="preserve"> орг</w:t>
      </w:r>
      <w:r w:rsidR="008C55AA">
        <w:rPr>
          <w:rStyle w:val="nobr"/>
          <w:b/>
          <w:color w:val="000000"/>
          <w:sz w:val="28"/>
          <w:szCs w:val="28"/>
        </w:rPr>
        <w:t>анизаций</w:t>
      </w:r>
      <w:r w:rsidR="00E20E73">
        <w:rPr>
          <w:rStyle w:val="nobr"/>
          <w:b/>
          <w:color w:val="000000"/>
          <w:sz w:val="28"/>
          <w:szCs w:val="28"/>
        </w:rPr>
        <w:t xml:space="preserve"> </w:t>
      </w:r>
      <w:r w:rsidRPr="005C67C2">
        <w:rPr>
          <w:rStyle w:val="nobr"/>
          <w:b/>
          <w:color w:val="000000"/>
          <w:sz w:val="28"/>
          <w:szCs w:val="28"/>
        </w:rPr>
        <w:t xml:space="preserve"> не уплачиваются</w:t>
      </w:r>
      <w:r w:rsidR="00633FB7">
        <w:rPr>
          <w:rStyle w:val="nobr"/>
          <w:b/>
          <w:color w:val="000000"/>
          <w:sz w:val="28"/>
          <w:szCs w:val="28"/>
        </w:rPr>
        <w:t>»</w:t>
      </w:r>
      <w:r w:rsidRPr="005C67C2">
        <w:rPr>
          <w:rStyle w:val="nobr"/>
          <w:b/>
          <w:color w:val="000000"/>
          <w:sz w:val="28"/>
          <w:szCs w:val="28"/>
        </w:rPr>
        <w:t>.</w:t>
      </w:r>
    </w:p>
    <w:p w:rsidR="001D026B" w:rsidRPr="005C67C2" w:rsidRDefault="001D026B" w:rsidP="001D026B">
      <w:pPr>
        <w:jc w:val="both"/>
        <w:rPr>
          <w:b/>
          <w:sz w:val="28"/>
          <w:szCs w:val="28"/>
        </w:rPr>
      </w:pPr>
    </w:p>
    <w:p w:rsidR="001D026B" w:rsidRPr="005C67C2" w:rsidRDefault="005C67C2" w:rsidP="001D026B">
      <w:pPr>
        <w:jc w:val="both"/>
        <w:rPr>
          <w:b/>
          <w:sz w:val="28"/>
          <w:szCs w:val="28"/>
        </w:rPr>
      </w:pPr>
      <w:r w:rsidRPr="005C67C2">
        <w:rPr>
          <w:b/>
          <w:sz w:val="28"/>
          <w:szCs w:val="28"/>
        </w:rPr>
        <w:t xml:space="preserve"> </w:t>
      </w:r>
      <w:r w:rsidR="00E20E73">
        <w:rPr>
          <w:b/>
          <w:sz w:val="28"/>
          <w:szCs w:val="28"/>
        </w:rPr>
        <w:t>2</w:t>
      </w:r>
      <w:r w:rsidR="004F096F" w:rsidRPr="005C67C2">
        <w:rPr>
          <w:b/>
          <w:sz w:val="28"/>
          <w:szCs w:val="28"/>
        </w:rPr>
        <w:t xml:space="preserve">. </w:t>
      </w:r>
      <w:r w:rsidR="001D026B" w:rsidRPr="005C67C2">
        <w:rPr>
          <w:b/>
          <w:sz w:val="28"/>
          <w:szCs w:val="28"/>
        </w:rPr>
        <w:t xml:space="preserve"> Настоящее Решение подлежит официальному опубликованию, вступа</w:t>
      </w:r>
      <w:r w:rsidR="00E20E73">
        <w:rPr>
          <w:b/>
          <w:sz w:val="28"/>
          <w:szCs w:val="28"/>
        </w:rPr>
        <w:t>ет</w:t>
      </w:r>
      <w:r w:rsidR="001D026B" w:rsidRPr="005C67C2">
        <w:rPr>
          <w:b/>
          <w:sz w:val="28"/>
          <w:szCs w:val="28"/>
        </w:rPr>
        <w:t xml:space="preserve"> в силу в  порядке, установленном п.1 ст.5 Налогового Кодекса Российской Федерации и распространяет свое действие на правоот</w:t>
      </w:r>
      <w:r w:rsidR="00E20E73">
        <w:rPr>
          <w:b/>
          <w:sz w:val="28"/>
          <w:szCs w:val="28"/>
        </w:rPr>
        <w:t>ношения, возникшие с 01.01.2021</w:t>
      </w:r>
      <w:r w:rsidR="001D026B" w:rsidRPr="005C67C2">
        <w:rPr>
          <w:b/>
          <w:sz w:val="28"/>
          <w:szCs w:val="28"/>
        </w:rPr>
        <w:t>.</w:t>
      </w:r>
    </w:p>
    <w:p w:rsidR="00CD4187" w:rsidRPr="005C67C2" w:rsidRDefault="00CD4187" w:rsidP="00473566">
      <w:pPr>
        <w:jc w:val="both"/>
        <w:rPr>
          <w:b/>
          <w:sz w:val="28"/>
          <w:szCs w:val="28"/>
        </w:rPr>
      </w:pPr>
    </w:p>
    <w:p w:rsidR="005C67C2" w:rsidRDefault="005C67C2" w:rsidP="00473566">
      <w:pPr>
        <w:jc w:val="both"/>
        <w:rPr>
          <w:sz w:val="28"/>
          <w:szCs w:val="28"/>
        </w:rPr>
      </w:pPr>
    </w:p>
    <w:p w:rsidR="00473566" w:rsidRPr="004950AD" w:rsidRDefault="00473566" w:rsidP="00473566">
      <w:pPr>
        <w:jc w:val="both"/>
        <w:rPr>
          <w:sz w:val="28"/>
          <w:szCs w:val="28"/>
        </w:rPr>
      </w:pPr>
      <w:r w:rsidRPr="004950AD">
        <w:rPr>
          <w:sz w:val="28"/>
          <w:szCs w:val="28"/>
        </w:rPr>
        <w:t>Председатель Совета</w:t>
      </w:r>
    </w:p>
    <w:p w:rsidR="00473566" w:rsidRPr="004950AD" w:rsidRDefault="00473566" w:rsidP="00473566">
      <w:pPr>
        <w:jc w:val="both"/>
        <w:rPr>
          <w:sz w:val="28"/>
          <w:szCs w:val="28"/>
        </w:rPr>
      </w:pPr>
      <w:proofErr w:type="spellStart"/>
      <w:r w:rsidRPr="004950AD">
        <w:rPr>
          <w:sz w:val="28"/>
          <w:szCs w:val="28"/>
        </w:rPr>
        <w:t>Кривецкого</w:t>
      </w:r>
      <w:proofErr w:type="spellEnd"/>
      <w:r w:rsidRPr="004950AD">
        <w:rPr>
          <w:sz w:val="28"/>
          <w:szCs w:val="28"/>
        </w:rPr>
        <w:t xml:space="preserve"> сельского поселения:                               </w:t>
      </w:r>
      <w:r w:rsidR="00D16EB3">
        <w:rPr>
          <w:sz w:val="28"/>
          <w:szCs w:val="28"/>
        </w:rPr>
        <w:t xml:space="preserve">            </w:t>
      </w:r>
      <w:r w:rsidRPr="004950AD">
        <w:rPr>
          <w:sz w:val="28"/>
          <w:szCs w:val="28"/>
        </w:rPr>
        <w:t xml:space="preserve"> </w:t>
      </w:r>
      <w:r w:rsidR="00A2097C" w:rsidRPr="004950AD">
        <w:rPr>
          <w:sz w:val="28"/>
          <w:szCs w:val="28"/>
        </w:rPr>
        <w:t xml:space="preserve">Е.М. </w:t>
      </w:r>
      <w:proofErr w:type="spellStart"/>
      <w:r w:rsidR="00A2097C" w:rsidRPr="004950AD">
        <w:rPr>
          <w:sz w:val="28"/>
          <w:szCs w:val="28"/>
        </w:rPr>
        <w:t>Шаповалова</w:t>
      </w:r>
      <w:proofErr w:type="spellEnd"/>
    </w:p>
    <w:p w:rsidR="00473566" w:rsidRPr="004950AD" w:rsidRDefault="00473566" w:rsidP="00473566">
      <w:pPr>
        <w:jc w:val="center"/>
        <w:rPr>
          <w:sz w:val="28"/>
          <w:szCs w:val="28"/>
        </w:rPr>
      </w:pPr>
    </w:p>
    <w:p w:rsidR="00D16EB3" w:rsidRDefault="00D16EB3" w:rsidP="00F34616">
      <w:pPr>
        <w:jc w:val="both"/>
        <w:rPr>
          <w:sz w:val="28"/>
          <w:szCs w:val="28"/>
        </w:rPr>
      </w:pPr>
    </w:p>
    <w:p w:rsidR="00CD4187" w:rsidRDefault="00CD4187" w:rsidP="00F34616">
      <w:pPr>
        <w:jc w:val="both"/>
        <w:rPr>
          <w:sz w:val="28"/>
          <w:szCs w:val="28"/>
        </w:rPr>
      </w:pPr>
    </w:p>
    <w:p w:rsidR="00A2097C" w:rsidRPr="004950AD" w:rsidRDefault="00F34616" w:rsidP="00F34616">
      <w:pPr>
        <w:jc w:val="both"/>
        <w:rPr>
          <w:sz w:val="28"/>
          <w:szCs w:val="28"/>
        </w:rPr>
      </w:pPr>
      <w:r w:rsidRPr="004950AD">
        <w:rPr>
          <w:sz w:val="28"/>
          <w:szCs w:val="28"/>
        </w:rPr>
        <w:t xml:space="preserve">Глава </w:t>
      </w:r>
      <w:proofErr w:type="spellStart"/>
      <w:r w:rsidRPr="004950AD">
        <w:rPr>
          <w:sz w:val="28"/>
          <w:szCs w:val="28"/>
        </w:rPr>
        <w:t>Кривецкого</w:t>
      </w:r>
      <w:proofErr w:type="spellEnd"/>
      <w:r w:rsidRPr="004950AD">
        <w:rPr>
          <w:sz w:val="28"/>
          <w:szCs w:val="28"/>
        </w:rPr>
        <w:t xml:space="preserve"> </w:t>
      </w:r>
    </w:p>
    <w:p w:rsidR="00F34616" w:rsidRPr="004950AD" w:rsidRDefault="00F34616" w:rsidP="00F34616">
      <w:pPr>
        <w:jc w:val="both"/>
        <w:rPr>
          <w:sz w:val="28"/>
          <w:szCs w:val="28"/>
        </w:rPr>
      </w:pPr>
      <w:r w:rsidRPr="004950AD">
        <w:rPr>
          <w:sz w:val="28"/>
          <w:szCs w:val="28"/>
        </w:rPr>
        <w:t xml:space="preserve">сельского поселения:                                    </w:t>
      </w:r>
      <w:r w:rsidR="00A2097C" w:rsidRPr="004950AD">
        <w:rPr>
          <w:sz w:val="28"/>
          <w:szCs w:val="28"/>
        </w:rPr>
        <w:t xml:space="preserve">                </w:t>
      </w:r>
      <w:r w:rsidR="00D16EB3">
        <w:rPr>
          <w:sz w:val="28"/>
          <w:szCs w:val="28"/>
        </w:rPr>
        <w:t xml:space="preserve">           </w:t>
      </w:r>
      <w:r w:rsidR="00A2097C" w:rsidRPr="004950AD">
        <w:rPr>
          <w:sz w:val="28"/>
          <w:szCs w:val="28"/>
        </w:rPr>
        <w:t xml:space="preserve"> </w:t>
      </w:r>
      <w:r w:rsidR="00D16EB3">
        <w:rPr>
          <w:sz w:val="28"/>
          <w:szCs w:val="28"/>
        </w:rPr>
        <w:t xml:space="preserve">  </w:t>
      </w:r>
      <w:r w:rsidR="00A2097C" w:rsidRPr="004950AD">
        <w:rPr>
          <w:sz w:val="28"/>
          <w:szCs w:val="28"/>
        </w:rPr>
        <w:t>С.А. Карпов</w:t>
      </w:r>
    </w:p>
    <w:p w:rsidR="00F34616" w:rsidRPr="004950AD" w:rsidRDefault="00F34616" w:rsidP="00F34616">
      <w:pPr>
        <w:jc w:val="both"/>
        <w:rPr>
          <w:sz w:val="28"/>
          <w:szCs w:val="28"/>
        </w:rPr>
      </w:pPr>
    </w:p>
    <w:p w:rsidR="00F34616" w:rsidRPr="004950AD" w:rsidRDefault="00F34616" w:rsidP="00F34616">
      <w:pPr>
        <w:rPr>
          <w:sz w:val="28"/>
          <w:szCs w:val="28"/>
        </w:rPr>
      </w:pPr>
      <w:r w:rsidRPr="004950AD">
        <w:rPr>
          <w:sz w:val="28"/>
          <w:szCs w:val="28"/>
        </w:rPr>
        <w:t xml:space="preserve">    </w:t>
      </w:r>
    </w:p>
    <w:p w:rsidR="00F34616" w:rsidRPr="004950AD" w:rsidRDefault="00F34616" w:rsidP="00DD37EE">
      <w:pPr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p w:rsidR="00A2097C" w:rsidRDefault="00A2097C" w:rsidP="002252EB">
      <w:pPr>
        <w:jc w:val="center"/>
        <w:rPr>
          <w:sz w:val="28"/>
          <w:szCs w:val="28"/>
        </w:rPr>
      </w:pPr>
    </w:p>
    <w:sectPr w:rsidR="00A2097C" w:rsidSect="00AE201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68B"/>
    <w:multiLevelType w:val="multilevel"/>
    <w:tmpl w:val="4C7A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66C5D"/>
    <w:multiLevelType w:val="multilevel"/>
    <w:tmpl w:val="0B7E2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91671"/>
    <w:multiLevelType w:val="multilevel"/>
    <w:tmpl w:val="5B10D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032CE"/>
    <w:multiLevelType w:val="hybridMultilevel"/>
    <w:tmpl w:val="DC123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25207"/>
    <w:multiLevelType w:val="hybridMultilevel"/>
    <w:tmpl w:val="338AC636"/>
    <w:lvl w:ilvl="0" w:tplc="E1EEF57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350786B"/>
    <w:multiLevelType w:val="multilevel"/>
    <w:tmpl w:val="05500A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66785C95"/>
    <w:multiLevelType w:val="multilevel"/>
    <w:tmpl w:val="2CD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34B5B"/>
    <w:multiLevelType w:val="hybridMultilevel"/>
    <w:tmpl w:val="6A1E6314"/>
    <w:lvl w:ilvl="0" w:tplc="B94057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156C47"/>
    <w:multiLevelType w:val="multilevel"/>
    <w:tmpl w:val="531489A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4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  <w:color w:val="auto"/>
        <w:sz w:val="28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EE"/>
    <w:rsid w:val="00004D4D"/>
    <w:rsid w:val="00013843"/>
    <w:rsid w:val="00030D83"/>
    <w:rsid w:val="00051961"/>
    <w:rsid w:val="00092E66"/>
    <w:rsid w:val="00095C14"/>
    <w:rsid w:val="000C001A"/>
    <w:rsid w:val="000D198F"/>
    <w:rsid w:val="0013104D"/>
    <w:rsid w:val="00132CC8"/>
    <w:rsid w:val="00156421"/>
    <w:rsid w:val="001D026B"/>
    <w:rsid w:val="002252EB"/>
    <w:rsid w:val="002463D7"/>
    <w:rsid w:val="00255F17"/>
    <w:rsid w:val="0028086A"/>
    <w:rsid w:val="002A422E"/>
    <w:rsid w:val="002F6A19"/>
    <w:rsid w:val="00333150"/>
    <w:rsid w:val="00346BC8"/>
    <w:rsid w:val="003C6592"/>
    <w:rsid w:val="003E5D86"/>
    <w:rsid w:val="00453D77"/>
    <w:rsid w:val="00473566"/>
    <w:rsid w:val="004950AD"/>
    <w:rsid w:val="004F096F"/>
    <w:rsid w:val="005619D7"/>
    <w:rsid w:val="005C67C2"/>
    <w:rsid w:val="00623706"/>
    <w:rsid w:val="00633FB7"/>
    <w:rsid w:val="00671291"/>
    <w:rsid w:val="006A00C4"/>
    <w:rsid w:val="006B7EB4"/>
    <w:rsid w:val="006C1127"/>
    <w:rsid w:val="006F4835"/>
    <w:rsid w:val="0074755E"/>
    <w:rsid w:val="007559A0"/>
    <w:rsid w:val="007C5DE2"/>
    <w:rsid w:val="007D7F39"/>
    <w:rsid w:val="00842BAF"/>
    <w:rsid w:val="00847791"/>
    <w:rsid w:val="008C55AA"/>
    <w:rsid w:val="008D2D6C"/>
    <w:rsid w:val="008D6264"/>
    <w:rsid w:val="00947DB7"/>
    <w:rsid w:val="00950CD3"/>
    <w:rsid w:val="0095473E"/>
    <w:rsid w:val="009567CF"/>
    <w:rsid w:val="009A0451"/>
    <w:rsid w:val="009A32CC"/>
    <w:rsid w:val="009D1B5C"/>
    <w:rsid w:val="00A2097C"/>
    <w:rsid w:val="00A23301"/>
    <w:rsid w:val="00AE201D"/>
    <w:rsid w:val="00AE2B08"/>
    <w:rsid w:val="00AF1FA0"/>
    <w:rsid w:val="00C0600F"/>
    <w:rsid w:val="00C503D3"/>
    <w:rsid w:val="00C7583B"/>
    <w:rsid w:val="00C8499A"/>
    <w:rsid w:val="00C90767"/>
    <w:rsid w:val="00CD4187"/>
    <w:rsid w:val="00CE0FDF"/>
    <w:rsid w:val="00CF482C"/>
    <w:rsid w:val="00D16EB3"/>
    <w:rsid w:val="00D519AB"/>
    <w:rsid w:val="00DD1E78"/>
    <w:rsid w:val="00DD37EE"/>
    <w:rsid w:val="00DD6E4D"/>
    <w:rsid w:val="00E20E73"/>
    <w:rsid w:val="00ED0BFC"/>
    <w:rsid w:val="00F34616"/>
    <w:rsid w:val="00F35B52"/>
    <w:rsid w:val="00F36065"/>
    <w:rsid w:val="00F41F4D"/>
    <w:rsid w:val="00F62A3A"/>
    <w:rsid w:val="00F66F7C"/>
    <w:rsid w:val="00F7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7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2EB"/>
    <w:pPr>
      <w:spacing w:before="100" w:beforeAutospacing="1" w:after="119"/>
    </w:pPr>
  </w:style>
  <w:style w:type="character" w:styleId="a4">
    <w:name w:val="Hyperlink"/>
    <w:basedOn w:val="a0"/>
    <w:uiPriority w:val="99"/>
    <w:unhideWhenUsed/>
    <w:rsid w:val="00AE2B08"/>
    <w:rPr>
      <w:color w:val="0000FF"/>
      <w:u w:val="single"/>
    </w:rPr>
  </w:style>
  <w:style w:type="character" w:customStyle="1" w:styleId="blk">
    <w:name w:val="blk"/>
    <w:basedOn w:val="a0"/>
    <w:rsid w:val="00030D83"/>
  </w:style>
  <w:style w:type="character" w:customStyle="1" w:styleId="nobr">
    <w:name w:val="nobr"/>
    <w:basedOn w:val="a0"/>
    <w:rsid w:val="00030D83"/>
  </w:style>
  <w:style w:type="character" w:styleId="a5">
    <w:name w:val="FollowedHyperlink"/>
    <w:basedOn w:val="a0"/>
    <w:rsid w:val="00950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1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2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2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58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54/c7b7d54bb98fd39daf4b04c73897fa605287818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consultant.ru/document/cons_doc_LAW_371752/fb3b9f6c5786727ec9ea99d18258678dcbe363ef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3672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2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4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8438-86B5-45CC-A76F-43E749C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(c)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41</cp:revision>
  <cp:lastPrinted>2020-12-28T13:29:00Z</cp:lastPrinted>
  <dcterms:created xsi:type="dcterms:W3CDTF">2017-03-14T12:12:00Z</dcterms:created>
  <dcterms:modified xsi:type="dcterms:W3CDTF">2020-12-28T14:08:00Z</dcterms:modified>
</cp:coreProperties>
</file>