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1"/>
        <w:framePr w:w="9162" w:h="1479" w:hRule="exact" w:wrap="none" w:vAnchor="page" w:hAnchor="page" w:x="1402" w:y="2025"/>
        <w:shd w:val="clear" w:color="auto" w:fill="auto"/>
        <w:tabs>
          <w:tab w:val="left" w:pos="7543"/>
        </w:tabs>
        <w:spacing w:before="0" w:line="342" w:lineRule="exact"/>
        <w:ind w:left="5160" w:right="20" w:firstLine="1240"/>
        <w:jc w:val="left"/>
      </w:pPr>
      <w:r>
        <w:lastRenderedPageBreak/>
        <w:t xml:space="preserve">Утверждены приказом </w:t>
      </w:r>
      <w:r w:rsidR="007838D4">
        <w:t xml:space="preserve">Федерального агентства по делам </w:t>
      </w:r>
      <w:r>
        <w:t xml:space="preserve">молодежи </w:t>
      </w:r>
      <w:r w:rsidR="007838D4">
        <w:t xml:space="preserve">от 29 марта </w:t>
      </w:r>
      <w:r>
        <w:t xml:space="preserve">2018 г. № </w:t>
      </w:r>
      <w:r w:rsidR="007838D4">
        <w:rPr>
          <w:rStyle w:val="135pt0pt0"/>
        </w:rPr>
        <w:t>91</w:t>
      </w:r>
    </w:p>
    <w:p w:rsidR="007C4780" w:rsidRDefault="00DD4D77">
      <w:pPr>
        <w:pStyle w:val="70"/>
        <w:framePr w:w="9162" w:h="1640" w:hRule="exact" w:wrap="none" w:vAnchor="page" w:hAnchor="page" w:x="1402" w:y="4124"/>
        <w:shd w:val="clear" w:color="auto" w:fill="auto"/>
        <w:spacing w:before="0" w:after="364"/>
        <w:ind w:left="20"/>
      </w:pPr>
      <w:r>
        <w:t>Методические рекомендации по противодействию</w:t>
      </w:r>
      <w:r>
        <w:t xml:space="preserve"> распространению идеологии терроризма и экстремизма в молодежной среде в субъектах Российской Федерации</w:t>
      </w:r>
    </w:p>
    <w:p w:rsidR="007C4780" w:rsidRDefault="00DD4D77">
      <w:pPr>
        <w:pStyle w:val="70"/>
        <w:framePr w:w="9162" w:h="1640" w:hRule="exact" w:wrap="none" w:vAnchor="page" w:hAnchor="page" w:x="1402" w:y="4124"/>
        <w:numPr>
          <w:ilvl w:val="0"/>
          <w:numId w:val="2"/>
        </w:numPr>
        <w:shd w:val="clear" w:color="auto" w:fill="auto"/>
        <w:tabs>
          <w:tab w:val="left" w:pos="693"/>
        </w:tabs>
        <w:spacing w:before="0" w:line="230" w:lineRule="exact"/>
        <w:ind w:left="20"/>
      </w:pPr>
      <w:r>
        <w:t>Общие положения</w:t>
      </w:r>
    </w:p>
    <w:p w:rsidR="007C4780" w:rsidRDefault="00DD4D77">
      <w:pPr>
        <w:pStyle w:val="1"/>
        <w:framePr w:w="9162" w:h="9020" w:hRule="exact" w:wrap="none" w:vAnchor="page" w:hAnchor="page" w:x="1402" w:y="6080"/>
        <w:shd w:val="clear" w:color="auto" w:fill="auto"/>
        <w:spacing w:before="0" w:after="393" w:line="346" w:lineRule="exact"/>
        <w:ind w:right="20" w:firstLine="680"/>
      </w:pPr>
      <w:r>
        <w:t>Настоящие методические рекомендации разработаны с целью совершенствования работы по исполнению Комплексного плана противодействия идеоло</w:t>
      </w:r>
      <w:r>
        <w:t>гии терроризма в Российской Федерации на 2013 - 2018 годы, утвержденного Президентом Российской Федерации 26 апреля 2013 г. № Пр-1069, в части работы органов исполнительной власти субъектов Российской Федерации, реализующих государственную молодежную полит</w:t>
      </w:r>
      <w:r>
        <w:t>ику, а также Системой показателей эффективности деятельности органов исполнительной власти субъектов Российской Федерации, реализующих государственную молодежную политику, утвержденной приказом Федерального агентства по делам молодежи от 21 марта 2016 г. №</w:t>
      </w:r>
      <w:r>
        <w:t xml:space="preserve"> 54.</w:t>
      </w:r>
    </w:p>
    <w:p w:rsidR="007C4780" w:rsidRDefault="00DD4D77">
      <w:pPr>
        <w:pStyle w:val="70"/>
        <w:framePr w:w="9162" w:h="9020" w:hRule="exact" w:wrap="none" w:vAnchor="page" w:hAnchor="page" w:x="1402" w:y="6080"/>
        <w:numPr>
          <w:ilvl w:val="0"/>
          <w:numId w:val="2"/>
        </w:numPr>
        <w:shd w:val="clear" w:color="auto" w:fill="auto"/>
        <w:tabs>
          <w:tab w:val="left" w:pos="697"/>
        </w:tabs>
        <w:spacing w:before="0" w:after="294" w:line="230" w:lineRule="exact"/>
        <w:ind w:left="20"/>
      </w:pPr>
      <w:r>
        <w:t>Цели и задачи</w:t>
      </w:r>
    </w:p>
    <w:p w:rsidR="007C4780" w:rsidRDefault="00DD4D77">
      <w:pPr>
        <w:pStyle w:val="1"/>
        <w:framePr w:w="9162" w:h="9020" w:hRule="exact" w:wrap="none" w:vAnchor="page" w:hAnchor="page" w:x="1402" w:y="6080"/>
        <w:numPr>
          <w:ilvl w:val="1"/>
          <w:numId w:val="2"/>
        </w:numPr>
        <w:shd w:val="clear" w:color="auto" w:fill="auto"/>
        <w:tabs>
          <w:tab w:val="left" w:pos="1318"/>
        </w:tabs>
        <w:spacing w:before="0" w:line="342" w:lineRule="exact"/>
        <w:ind w:right="20" w:firstLine="680"/>
      </w:pPr>
      <w:r>
        <w:t>Цель данных методических рекомендаций - создание эффективной системы профилактики распространения идеологии терроризма в молодежной среде и защиты молодежи от вовлечения в террористическую деятельность.</w:t>
      </w:r>
    </w:p>
    <w:p w:rsidR="007C4780" w:rsidRDefault="00DD4D77">
      <w:pPr>
        <w:pStyle w:val="1"/>
        <w:framePr w:w="9162" w:h="9020" w:hRule="exact" w:wrap="none" w:vAnchor="page" w:hAnchor="page" w:x="1402" w:y="6080"/>
        <w:numPr>
          <w:ilvl w:val="1"/>
          <w:numId w:val="2"/>
        </w:numPr>
        <w:shd w:val="clear" w:color="auto" w:fill="auto"/>
        <w:tabs>
          <w:tab w:val="left" w:pos="1332"/>
        </w:tabs>
        <w:spacing w:before="0" w:line="342" w:lineRule="exact"/>
        <w:ind w:firstLine="680"/>
      </w:pPr>
      <w:r>
        <w:t xml:space="preserve">Достижение поставленной цели </w:t>
      </w:r>
      <w:r>
        <w:t>предполагает решение следующих</w:t>
      </w:r>
    </w:p>
    <w:p w:rsidR="007C4780" w:rsidRDefault="00DD4D77">
      <w:pPr>
        <w:pStyle w:val="1"/>
        <w:framePr w:w="9162" w:h="9020" w:hRule="exact" w:wrap="none" w:vAnchor="page" w:hAnchor="page" w:x="1402" w:y="6080"/>
        <w:shd w:val="clear" w:color="auto" w:fill="auto"/>
        <w:spacing w:before="0" w:line="342" w:lineRule="exact"/>
        <w:jc w:val="left"/>
      </w:pPr>
      <w:r>
        <w:t>задач:</w:t>
      </w:r>
    </w:p>
    <w:p w:rsidR="007C4780" w:rsidRDefault="00DD4D77">
      <w:pPr>
        <w:pStyle w:val="1"/>
        <w:framePr w:w="9162" w:h="9020" w:hRule="exact" w:wrap="none" w:vAnchor="page" w:hAnchor="page" w:x="1402" w:y="6080"/>
        <w:numPr>
          <w:ilvl w:val="0"/>
          <w:numId w:val="3"/>
        </w:numPr>
        <w:shd w:val="clear" w:color="auto" w:fill="auto"/>
        <w:tabs>
          <w:tab w:val="left" w:pos="1069"/>
        </w:tabs>
        <w:spacing w:before="0" w:line="342" w:lineRule="exact"/>
        <w:ind w:right="20" w:firstLine="680"/>
      </w:pPr>
      <w:r>
        <w:t>создание сообществ молодых людей, осуществляющих общественную работу по профилактике распространения идеологии терроризма и экстремизма, формированию российской идентичности и воспитанию толерантного отношения к предст</w:t>
      </w:r>
      <w:r>
        <w:t>авителям национальных и конфессиональных меньшинств;</w:t>
      </w:r>
    </w:p>
    <w:p w:rsidR="007C4780" w:rsidRDefault="00DD4D77">
      <w:pPr>
        <w:pStyle w:val="1"/>
        <w:framePr w:w="9162" w:h="9020" w:hRule="exact" w:wrap="none" w:vAnchor="page" w:hAnchor="page" w:x="1402" w:y="6080"/>
        <w:numPr>
          <w:ilvl w:val="0"/>
          <w:numId w:val="3"/>
        </w:numPr>
        <w:shd w:val="clear" w:color="auto" w:fill="auto"/>
        <w:tabs>
          <w:tab w:val="left" w:pos="1058"/>
        </w:tabs>
        <w:spacing w:before="0" w:line="342" w:lineRule="exact"/>
        <w:ind w:right="20" w:firstLine="680"/>
      </w:pPr>
      <w:r>
        <w:t>проведение комплекса мероприятий по формированию стойкого неприятия обществом идеологии терроризма в различных ее проявлениях, в том числе религиозно-политического экстремизма;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23"/>
        <w:framePr w:wrap="none" w:vAnchor="page" w:hAnchor="page" w:x="5834" w:y="1243"/>
        <w:shd w:val="clear" w:color="auto" w:fill="auto"/>
        <w:spacing w:line="180" w:lineRule="exact"/>
        <w:ind w:left="20"/>
      </w:pPr>
      <w:r>
        <w:lastRenderedPageBreak/>
        <w:t>2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создание и задействование механизмов защиты информационного пространства Российской Федерации от проникновения в него любых идей, оправдывающих террористическую и экстремистскую деятельность;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>формирование и совершенствование законодательных, нормативных, о</w:t>
      </w:r>
      <w:r>
        <w:t>рганизационных и иных механизмов, способствующих эффективной реализации мероприятий по противодействию распространения идеологии терроризма и экстремизма;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>привлечение научного, экспертного и делового сообществ к участию в работе по выработке мер по противо</w:t>
      </w:r>
      <w:r>
        <w:t>действию распространению идеологии терроризма и экстремизма;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>создание системы наставничества и социального сопровождения детей и молодежи, попавших под влияние идеологии терроризма и экстремизма;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2" w:lineRule="exact"/>
        <w:ind w:left="20" w:right="20" w:firstLine="660"/>
      </w:pPr>
      <w:r>
        <w:t xml:space="preserve">формирование социально значимых и интегративных ценностей </w:t>
      </w:r>
      <w:r>
        <w:t>молодежи;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информационно-просветительская работа среди молодежи, способствующая предупреждению действий, нарушающих права и законные интересы других лиц.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1"/>
          <w:numId w:val="2"/>
        </w:numPr>
        <w:shd w:val="clear" w:color="auto" w:fill="auto"/>
        <w:tabs>
          <w:tab w:val="left" w:pos="1338"/>
        </w:tabs>
        <w:spacing w:before="0" w:line="342" w:lineRule="exact"/>
        <w:ind w:left="20" w:right="20" w:firstLine="660"/>
      </w:pPr>
      <w:r>
        <w:t>Целевая аудитория - молодые люди в возрасте от 14 до 30 лет, проживающие на территории Российской Федер</w:t>
      </w:r>
      <w:r>
        <w:t>ации.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1"/>
          <w:numId w:val="2"/>
        </w:numPr>
        <w:shd w:val="clear" w:color="auto" w:fill="auto"/>
        <w:tabs>
          <w:tab w:val="left" w:pos="1352"/>
        </w:tabs>
        <w:spacing w:before="0" w:line="342" w:lineRule="exact"/>
        <w:ind w:left="20" w:right="20" w:firstLine="660"/>
      </w:pPr>
      <w:r>
        <w:t>В целях более эффективной работы рекомендуется осуществлять деятельность с разделением молодежи по следующим возрастным категориям: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68"/>
        </w:tabs>
        <w:spacing w:before="0" w:line="342" w:lineRule="exact"/>
        <w:ind w:left="20" w:right="20" w:firstLine="660"/>
      </w:pPr>
      <w:r>
        <w:t>Молодые люди от 14 до 17 лет - учащиеся образовательных организаций среднего и среднего профессионального образования;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42" w:lineRule="exact"/>
        <w:ind w:left="20" w:right="20" w:firstLine="660"/>
      </w:pPr>
      <w:r>
        <w:t>Молодые люди от 18 до 23 лет - учащиеся образовательных организаций высшего образования;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69"/>
        </w:tabs>
        <w:spacing w:before="0" w:after="390" w:line="342" w:lineRule="exact"/>
        <w:ind w:left="20" w:firstLine="660"/>
      </w:pPr>
      <w:r>
        <w:t>Молодые люди от 24 до 30 лет - работающая молодежь.</w:t>
      </w:r>
    </w:p>
    <w:p w:rsidR="007C4780" w:rsidRDefault="00DD4D77">
      <w:pPr>
        <w:pStyle w:val="70"/>
        <w:framePr w:w="9166" w:h="13496" w:hRule="exact" w:wrap="none" w:vAnchor="page" w:hAnchor="page" w:x="1319" w:y="1704"/>
        <w:numPr>
          <w:ilvl w:val="0"/>
          <w:numId w:val="4"/>
        </w:numPr>
        <w:shd w:val="clear" w:color="auto" w:fill="auto"/>
        <w:tabs>
          <w:tab w:val="left" w:pos="697"/>
        </w:tabs>
        <w:spacing w:before="0" w:after="294" w:line="230" w:lineRule="exact"/>
        <w:ind w:left="20"/>
      </w:pPr>
      <w:r>
        <w:t>Нормативная правовая база</w:t>
      </w:r>
    </w:p>
    <w:p w:rsidR="007C4780" w:rsidRDefault="00DD4D77">
      <w:pPr>
        <w:pStyle w:val="1"/>
        <w:framePr w:w="9166" w:h="13496" w:hRule="exact" w:wrap="none" w:vAnchor="page" w:hAnchor="page" w:x="1319" w:y="1704"/>
        <w:shd w:val="clear" w:color="auto" w:fill="auto"/>
        <w:spacing w:before="0" w:line="342" w:lineRule="exact"/>
        <w:ind w:left="20" w:right="20" w:firstLine="660"/>
      </w:pPr>
      <w:r>
        <w:t xml:space="preserve">В настоящий момент работа по противодействию распространения идеологии терроризма в </w:t>
      </w:r>
      <w:r>
        <w:t>молодежной среде (далее - Направление) в Российской Федерации осуществляется на основе следующих нормативно-правовых документов: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1"/>
          <w:numId w:val="4"/>
        </w:numPr>
        <w:shd w:val="clear" w:color="auto" w:fill="auto"/>
        <w:tabs>
          <w:tab w:val="left" w:pos="1393"/>
        </w:tabs>
        <w:spacing w:before="0" w:line="342" w:lineRule="exact"/>
        <w:ind w:left="20" w:firstLine="660"/>
      </w:pPr>
      <w:r>
        <w:t>Законы Российской Федерации: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t>Федеральный закон от 25 июля 2002 г. № 114-ФЗ «О противодействии экстремистской деятельности»;</w:t>
      </w:r>
    </w:p>
    <w:p w:rsidR="007C4780" w:rsidRDefault="00DD4D77">
      <w:pPr>
        <w:pStyle w:val="1"/>
        <w:framePr w:w="9166" w:h="13496" w:hRule="exact" w:wrap="none" w:vAnchor="page" w:hAnchor="page" w:x="1319" w:y="1704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Федеральный закон от 6 марта 2006 г. № 35-Ф3 «О противодействии терроризму»;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33"/>
        <w:framePr w:wrap="none" w:vAnchor="page" w:hAnchor="page" w:x="5836" w:y="1243"/>
        <w:shd w:val="clear" w:color="auto" w:fill="auto"/>
        <w:spacing w:line="240" w:lineRule="exact"/>
        <w:ind w:left="40"/>
      </w:pPr>
      <w:r>
        <w:lastRenderedPageBreak/>
        <w:t>3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104"/>
        </w:tabs>
        <w:spacing w:before="0" w:line="342" w:lineRule="exact"/>
        <w:ind w:left="20" w:right="20" w:firstLine="660"/>
      </w:pPr>
      <w:r>
        <w:t xml:space="preserve">Федеральный закон от 27 июля 2006 г. № 153-ФЭ «О внесении изменений в отдельные законодательные акты Российской Федерации в связи с принятием Федерального </w:t>
      </w:r>
      <w:r>
        <w:t>закона «О ратификации Конвенции Совета Европы о предупреждении терроризма» и Федерального закона «О противодействии терроризму»;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2" w:lineRule="exact"/>
        <w:ind w:left="20" w:right="20" w:firstLine="660"/>
      </w:pPr>
      <w:r>
        <w:t>Федеральный закон от 28 декабря 2010 г. № 390-Ф3 «О безопасности».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1"/>
          <w:numId w:val="4"/>
        </w:numPr>
        <w:shd w:val="clear" w:color="auto" w:fill="auto"/>
        <w:tabs>
          <w:tab w:val="left" w:pos="1332"/>
        </w:tabs>
        <w:spacing w:before="0" w:line="342" w:lineRule="exact"/>
        <w:ind w:left="20" w:firstLine="660"/>
      </w:pPr>
      <w:r>
        <w:t>Указы Президента: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t>Указ Президента Российской Федерации от 19</w:t>
      </w:r>
      <w:r>
        <w:t xml:space="preserve"> декабря 2012 г. № 1666 «О Стратегии государственной национальной политики Российской Федерации на период до 2025 года»;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>Указ Президента Российской Федерации от 7 мая 2012 г. № 602 «Об обеспечении межнационального согласия»;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 xml:space="preserve">Указ Президента Российской </w:t>
      </w:r>
      <w:r>
        <w:t>Федерации от 5 июня 2012 г. № 776 «О Совете при Президенте Российской Федерации по межнациональным отношениям»;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342" w:lineRule="exact"/>
        <w:ind w:left="20" w:right="20" w:firstLine="660"/>
      </w:pPr>
      <w:r>
        <w:t xml:space="preserve">Указ Президента Российской Федерации от 15 февраля 2006 г. </w:t>
      </w:r>
      <w:r>
        <w:rPr>
          <w:rStyle w:val="1pt"/>
        </w:rPr>
        <w:t>№116</w:t>
      </w:r>
      <w:r>
        <w:t xml:space="preserve"> «О мерах по противодействию терроризму»;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t>Указ Президента Российской Федерации от</w:t>
      </w:r>
      <w:r>
        <w:t xml:space="preserve"> 31 декабря 2015 г. № 683 «О Стратегии национальной безопасности Российской Федерации»;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1"/>
          <w:numId w:val="4"/>
        </w:numPr>
        <w:shd w:val="clear" w:color="auto" w:fill="auto"/>
        <w:tabs>
          <w:tab w:val="left" w:pos="1328"/>
        </w:tabs>
        <w:spacing w:before="0" w:line="342" w:lineRule="exact"/>
        <w:ind w:left="20" w:firstLine="660"/>
      </w:pPr>
      <w:r>
        <w:t>Акты Правительства Российской Федерации: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 xml:space="preserve">Постановление Правительства Российской Федерации от 4 мая 2008 г. № 333 «О компетенции федеральных органов исполнительной </w:t>
      </w:r>
      <w:r>
        <w:t>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Постановление Правительства Российской Федерации от 14 июля 2006 г. № 425 «О внесении изменений в некоторые акты Правительства</w:t>
      </w:r>
      <w:r>
        <w:t xml:space="preserve"> Российской Федерации по вопросам противодействия терроризму»;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>Постановление Правительства Российской Федерации от 6 июня 2007 г. № 352 «О мерах по реализации Федерального закона «О противодействии терроризму».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42" w:lineRule="exact"/>
        <w:ind w:left="20" w:right="20" w:firstLine="660"/>
      </w:pPr>
      <w:r>
        <w:t xml:space="preserve">Распоряжение Правительства Российской </w:t>
      </w:r>
      <w:r>
        <w:t>Федерации от 29 ноября 2014 г. № 2403-р «Об Основах государственной молодежной политики Российской Федерации на период до 2025 года».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1"/>
          <w:numId w:val="4"/>
        </w:numPr>
        <w:shd w:val="clear" w:color="auto" w:fill="auto"/>
        <w:tabs>
          <w:tab w:val="left" w:pos="1335"/>
        </w:tabs>
        <w:spacing w:before="0" w:line="342" w:lineRule="exact"/>
        <w:ind w:left="20" w:firstLine="660"/>
      </w:pPr>
      <w:r>
        <w:t>Федеральные целевые программы и стратегии:</w:t>
      </w:r>
    </w:p>
    <w:p w:rsidR="007C4780" w:rsidRDefault="00DD4D77">
      <w:pPr>
        <w:pStyle w:val="1"/>
        <w:framePr w:w="9169" w:h="13500" w:hRule="exact" w:wrap="none" w:vAnchor="page" w:hAnchor="page" w:x="1318" w:y="1714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t>Государственная программа «Реализация государственной национальной политики», у</w:t>
      </w:r>
      <w:r>
        <w:t>твержденная постановлением Правительства Российской Федерации от 29 декабря 2016 года № 1532;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23"/>
        <w:framePr w:wrap="none" w:vAnchor="page" w:hAnchor="page" w:x="5834" w:y="1243"/>
        <w:shd w:val="clear" w:color="auto" w:fill="auto"/>
        <w:spacing w:line="180" w:lineRule="exact"/>
        <w:ind w:left="20"/>
      </w:pPr>
      <w:r>
        <w:lastRenderedPageBreak/>
        <w:t>4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0"/>
          <w:numId w:val="3"/>
        </w:numPr>
        <w:shd w:val="clear" w:color="auto" w:fill="auto"/>
        <w:tabs>
          <w:tab w:val="left" w:pos="1093"/>
          <w:tab w:val="left" w:pos="3022"/>
          <w:tab w:val="left" w:pos="5701"/>
          <w:tab w:val="left" w:pos="8095"/>
        </w:tabs>
        <w:spacing w:before="0" w:line="342" w:lineRule="exact"/>
        <w:ind w:left="20" w:right="20" w:firstLine="660"/>
      </w:pPr>
      <w:r>
        <w:t>Стратегия</w:t>
      </w:r>
      <w:r>
        <w:tab/>
        <w:t>государственной</w:t>
      </w:r>
      <w:r>
        <w:tab/>
        <w:t>национальной</w:t>
      </w:r>
      <w:r>
        <w:tab/>
        <w:t xml:space="preserve">политики Российской Федерации на период до 2025 года, утвержденная Указом Президента Российской </w:t>
      </w:r>
      <w:r>
        <w:t>Федерации от 19 декабря 2012 г. № 1666;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342" w:lineRule="exact"/>
        <w:ind w:left="20" w:right="20" w:firstLine="660"/>
      </w:pPr>
      <w:r>
        <w:t>Стратегия противодействия экстремизму в Российской Федерации до 2025 года, утвержденная Президентом Российской Федерации 28 ноября 2014 г. № 2753;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Комплексный план противодействия идеологии терроризма в Российской Фе</w:t>
      </w:r>
      <w:r>
        <w:t>дерации в Российской Федерации на 2013 - 2018 годы, утвержденный Президентом Российской Федерации 26 апреля 2013 г. № Пр-1069 с изменениями и дополнениями от 5 октября 2016 г. № Пр-1960 (далее - Комплексный план);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t>Концепция противодействия терроризму в Рос</w:t>
      </w:r>
      <w:r>
        <w:t>сийской Федерации, утвержденная Президентом Российской Федерации 5 октября 2009 г.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1"/>
          <w:numId w:val="4"/>
        </w:numPr>
        <w:shd w:val="clear" w:color="auto" w:fill="auto"/>
        <w:tabs>
          <w:tab w:val="left" w:pos="1341"/>
        </w:tabs>
        <w:spacing w:before="0" w:line="342" w:lineRule="exact"/>
        <w:ind w:left="20" w:right="20" w:firstLine="660"/>
      </w:pPr>
      <w:r>
        <w:t>При организации деятельности по Направлению рекомендуется руководствоваться следующими методическими рекомендациями: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 xml:space="preserve">Методические рекомендации по совершенствованию </w:t>
      </w:r>
      <w:r>
        <w:t>пропагандистской работы в сфере противодействия распространению идеологии терроризма в субъектах Российской Федерации, утвержденные приказом Министерства образования и науки Российской Федерации от 7 февраля 2014 г. № 1776/14 (разработаны Национальным анти</w:t>
      </w:r>
      <w:r>
        <w:t>террористическим комитетом (далее - НАК) в 2013 году);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>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</w:t>
      </w:r>
      <w:r>
        <w:t>, направленных на ликвидацию их последствий, утвержденные приказом Минрегиона России от 14 октября 2013 г. № 444;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>Методические рекомендации по организации работы органов исполнительной власти субъектов Российской Федерации и местного самоуправления, реализ</w:t>
      </w:r>
      <w:r>
        <w:t>ующих государственную молодежную политику, утвержденные приказом Росмолодежи от 13 мая 2016 г. № 167;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 xml:space="preserve">Профилактика распространения идеологии терроризма и экстремизма в образовательной среде. Методическое пособие / Сост.: </w:t>
      </w:r>
      <w:r>
        <w:rPr>
          <w:lang w:val="en-US"/>
        </w:rPr>
        <w:t>JI</w:t>
      </w:r>
      <w:r w:rsidRPr="007838D4">
        <w:t xml:space="preserve">. </w:t>
      </w:r>
      <w:r>
        <w:t>Ф. Кихтенко, Р. С. Койбаев. - С</w:t>
      </w:r>
      <w:r>
        <w:t xml:space="preserve">таврополь: СКИРО ПК и ПРО. </w:t>
      </w:r>
      <w:r>
        <w:rPr>
          <w:rStyle w:val="1pt"/>
        </w:rPr>
        <w:t>-2016.-58</w:t>
      </w:r>
      <w:r>
        <w:t xml:space="preserve"> с;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390" w:line="342" w:lineRule="exact"/>
        <w:ind w:left="20" w:right="20" w:firstLine="660"/>
      </w:pPr>
      <w:r>
        <w:t>Профилактика экстремизма и терроризма в молодежной среде. Методические рекомендации / Петрозаводск 2015 г.</w:t>
      </w:r>
    </w:p>
    <w:p w:rsidR="007C4780" w:rsidRDefault="00DD4D77">
      <w:pPr>
        <w:pStyle w:val="70"/>
        <w:framePr w:w="9158" w:h="13838" w:hRule="exact" w:wrap="none" w:vAnchor="page" w:hAnchor="page" w:x="1323" w:y="1710"/>
        <w:numPr>
          <w:ilvl w:val="0"/>
          <w:numId w:val="4"/>
        </w:numPr>
        <w:shd w:val="clear" w:color="auto" w:fill="auto"/>
        <w:tabs>
          <w:tab w:val="left" w:pos="3500"/>
        </w:tabs>
        <w:spacing w:before="0" w:after="297" w:line="230" w:lineRule="exact"/>
        <w:ind w:left="2820"/>
        <w:jc w:val="left"/>
      </w:pPr>
      <w:r>
        <w:t>Используемая терминология</w:t>
      </w:r>
    </w:p>
    <w:p w:rsidR="007C4780" w:rsidRDefault="00DD4D77">
      <w:pPr>
        <w:pStyle w:val="1"/>
        <w:framePr w:w="9158" w:h="13838" w:hRule="exact" w:wrap="none" w:vAnchor="page" w:hAnchor="page" w:x="1323" w:y="1710"/>
        <w:numPr>
          <w:ilvl w:val="1"/>
          <w:numId w:val="4"/>
        </w:numPr>
        <w:shd w:val="clear" w:color="auto" w:fill="auto"/>
        <w:tabs>
          <w:tab w:val="left" w:pos="1154"/>
        </w:tabs>
        <w:spacing w:before="0" w:line="335" w:lineRule="exact"/>
        <w:ind w:left="20" w:right="20" w:firstLine="660"/>
      </w:pPr>
      <w:r>
        <w:t>В настоящих методических рекомендациях используются следующие термины: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23"/>
        <w:framePr w:wrap="none" w:vAnchor="page" w:hAnchor="page" w:x="5839" w:y="1243"/>
        <w:shd w:val="clear" w:color="auto" w:fill="auto"/>
        <w:spacing w:line="180" w:lineRule="exact"/>
        <w:ind w:left="20"/>
      </w:pPr>
      <w:r>
        <w:lastRenderedPageBreak/>
        <w:t>5</w:t>
      </w:r>
    </w:p>
    <w:p w:rsidR="007C4780" w:rsidRDefault="00DD4D77">
      <w:pPr>
        <w:pStyle w:val="1"/>
        <w:framePr w:w="9162" w:h="13839" w:hRule="exact" w:wrap="none" w:vAnchor="page" w:hAnchor="page" w:x="1321" w:y="1717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межконфессиональный диалог - взаимодействие между представителями различных конфессий, основанное на принципах взаимоуважения, толерантности и веротерпимости;</w:t>
      </w:r>
    </w:p>
    <w:p w:rsidR="007C4780" w:rsidRDefault="00DD4D77">
      <w:pPr>
        <w:pStyle w:val="1"/>
        <w:framePr w:w="9162" w:h="13839" w:hRule="exact" w:wrap="none" w:vAnchor="page" w:hAnchor="page" w:x="1321" w:y="1717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2" w:lineRule="exact"/>
        <w:ind w:left="20" w:right="20" w:firstLine="660"/>
      </w:pPr>
      <w:r>
        <w:t xml:space="preserve">межкультурный диалог - развивающийся, протекающий в рамках взаимного </w:t>
      </w:r>
      <w:r>
        <w:t>уважения процесс интерактивного обмена между индивидуумами, группами и организациями с различными культурными корнями и мировоззрениями;</w:t>
      </w:r>
    </w:p>
    <w:p w:rsidR="007C4780" w:rsidRDefault="00DD4D77">
      <w:pPr>
        <w:pStyle w:val="1"/>
        <w:framePr w:w="9162" w:h="13839" w:hRule="exact" w:wrap="none" w:vAnchor="page" w:hAnchor="page" w:x="1321" w:y="1717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2" w:lineRule="exact"/>
        <w:ind w:left="20" w:right="20" w:firstLine="660"/>
      </w:pPr>
      <w:r>
        <w:t>межнациональный диалог - взаимодействие двух и более национальных культур, основанное на принципах взаимоуважения, толе</w:t>
      </w:r>
      <w:r>
        <w:t>рантности и веротерпимости ради совместного решения общих проблем и взаимного культурного обогащения;</w:t>
      </w:r>
    </w:p>
    <w:p w:rsidR="007C4780" w:rsidRDefault="00DD4D77">
      <w:pPr>
        <w:pStyle w:val="1"/>
        <w:framePr w:w="9162" w:h="13839" w:hRule="exact" w:wrap="none" w:vAnchor="page" w:hAnchor="page" w:x="1321" w:y="1717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t>молодые граждане (молодежь) - граждане Российской Федерации в возрасте от 14 до 30 лет включительно;</w:t>
      </w:r>
    </w:p>
    <w:p w:rsidR="007C4780" w:rsidRDefault="00DD4D77">
      <w:pPr>
        <w:pStyle w:val="1"/>
        <w:framePr w:w="9162" w:h="13839" w:hRule="exact" w:wrap="none" w:vAnchor="page" w:hAnchor="page" w:x="1321" w:y="1717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 xml:space="preserve">терроризм - идеология насилия и практика воздействия </w:t>
      </w:r>
      <w:r>
        <w:t xml:space="preserve">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 (в редакции Федерального закона от 6 марта </w:t>
      </w:r>
      <w:r>
        <w:t>2006 г. № 35-Ф3 «О противодействии терроризму»);</w:t>
      </w:r>
    </w:p>
    <w:p w:rsidR="007C4780" w:rsidRDefault="00DD4D77">
      <w:pPr>
        <w:pStyle w:val="1"/>
        <w:framePr w:w="9162" w:h="13839" w:hRule="exact" w:wrap="none" w:vAnchor="page" w:hAnchor="page" w:x="1321" w:y="1717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t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</w:t>
      </w:r>
      <w:r>
        <w:t>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(в редакции Федерального закона от 6 марта 2006 г. № Э5-ФЗ «О</w:t>
      </w:r>
      <w:r>
        <w:t xml:space="preserve"> противодействии терроризму»);</w:t>
      </w:r>
    </w:p>
    <w:p w:rsidR="007C4780" w:rsidRDefault="00DD4D77">
      <w:pPr>
        <w:pStyle w:val="1"/>
        <w:framePr w:w="9162" w:h="13839" w:hRule="exact" w:wrap="none" w:vAnchor="page" w:hAnchor="page" w:x="1321" w:y="1717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>террористическая деятельность - деятельность лиц и организаций по организации, планированию, подготовке, финансированию и реализации террористического акта; подстрекательству к нему; организации незаконного вооруженного форми</w:t>
      </w:r>
      <w:r>
        <w:t xml:space="preserve">рования, преступного сообщества (преступной организации), организованной группы для совершения террористического акта, а равно участие в такой структуре; вербовке, вооружению, обучению и использованию террористов; информационному или иному пособничеству в </w:t>
      </w:r>
      <w:r>
        <w:t>планировании, подготовке или реализации террористического акта; пропаганде идей терроризма, распространению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</w:t>
      </w:r>
      <w:r>
        <w:t>ия такой деятельности (в редакции Федерального закона от 6 марта 2006 г. № 35-Ф3 «О противодействии терроризму»);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23"/>
        <w:framePr w:wrap="none" w:vAnchor="page" w:hAnchor="page" w:x="5837" w:y="1243"/>
        <w:shd w:val="clear" w:color="auto" w:fill="auto"/>
        <w:spacing w:line="180" w:lineRule="exact"/>
        <w:ind w:left="20"/>
      </w:pPr>
      <w:r>
        <w:lastRenderedPageBreak/>
        <w:t>6</w:t>
      </w:r>
    </w:p>
    <w:p w:rsidR="007C4780" w:rsidRDefault="00DD4D77">
      <w:pPr>
        <w:pStyle w:val="50"/>
        <w:framePr w:w="9173" w:h="13504" w:hRule="exact" w:wrap="none" w:vAnchor="page" w:hAnchor="page" w:x="1316" w:y="1714"/>
        <w:numPr>
          <w:ilvl w:val="0"/>
          <w:numId w:val="3"/>
        </w:numPr>
        <w:shd w:val="clear" w:color="auto" w:fill="auto"/>
        <w:tabs>
          <w:tab w:val="left" w:pos="1089"/>
        </w:tabs>
        <w:ind w:left="20" w:right="20" w:firstLine="660"/>
        <w:jc w:val="both"/>
      </w:pPr>
      <w:r>
        <w:t xml:space="preserve">центр общественного согласия - государственное бюджетное учреждение, обеспечивающее создание общественного согласия с </w:t>
      </w:r>
      <w:r>
        <w:t>помощью работы с формальными и неформальными общественными объединениями по четырем основным направлениям: нормативно</w:t>
      </w:r>
      <w:r>
        <w:softHyphen/>
        <w:t>правовое, создание институтов взаимодействия общества и государства, конструирование пространств работы с молодежью и создание новых ценно</w:t>
      </w:r>
      <w:r>
        <w:t>стных сообществ;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390" w:line="342" w:lineRule="exact"/>
        <w:ind w:left="20" w:right="20" w:firstLine="660"/>
      </w:pPr>
      <w:r>
        <w:t>экстремистская организация - общественное или религиозное объединение либо иная организация, в отношении которых судом принято вступившее в законную силу решение о ликвидации или запрете деятельности в связи с осуществлением экстремистской</w:t>
      </w:r>
      <w:r>
        <w:t xml:space="preserve"> деятельности (в редакции от 25 июля 2002 г. № 114-ФЗ «О противодействии экстремистской деятельности»).</w:t>
      </w:r>
    </w:p>
    <w:p w:rsidR="007C4780" w:rsidRDefault="00DD4D77">
      <w:pPr>
        <w:pStyle w:val="70"/>
        <w:framePr w:w="9173" w:h="13504" w:hRule="exact" w:wrap="none" w:vAnchor="page" w:hAnchor="page" w:x="1316" w:y="1714"/>
        <w:numPr>
          <w:ilvl w:val="0"/>
          <w:numId w:val="5"/>
        </w:numPr>
        <w:shd w:val="clear" w:color="auto" w:fill="auto"/>
        <w:tabs>
          <w:tab w:val="left" w:pos="1328"/>
        </w:tabs>
        <w:spacing w:before="0" w:after="74" w:line="230" w:lineRule="exact"/>
        <w:ind w:left="20" w:firstLine="660"/>
        <w:jc w:val="both"/>
      </w:pPr>
      <w:r>
        <w:t>Институты государственной молодежной политики в сфере</w:t>
      </w:r>
    </w:p>
    <w:p w:rsidR="007C4780" w:rsidRDefault="00DD4D77">
      <w:pPr>
        <w:pStyle w:val="70"/>
        <w:framePr w:w="9173" w:h="13504" w:hRule="exact" w:wrap="none" w:vAnchor="page" w:hAnchor="page" w:x="1316" w:y="1714"/>
        <w:shd w:val="clear" w:color="auto" w:fill="auto"/>
        <w:spacing w:before="0" w:after="298" w:line="230" w:lineRule="exact"/>
        <w:ind w:left="20"/>
      </w:pPr>
      <w:r>
        <w:t>реализации Направления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1"/>
          <w:numId w:val="5"/>
        </w:numPr>
        <w:shd w:val="clear" w:color="auto" w:fill="auto"/>
        <w:tabs>
          <w:tab w:val="left" w:pos="1348"/>
        </w:tabs>
        <w:spacing w:before="0" w:line="342" w:lineRule="exact"/>
        <w:ind w:left="20" w:right="20" w:firstLine="660"/>
      </w:pPr>
      <w:r>
        <w:t xml:space="preserve">В целях организации устойчивой и продуктивной работы по противодействию </w:t>
      </w:r>
      <w:r>
        <w:t>распространения идеологии терроризма в молодежной среде в субъектах Российской Федерации необходимо формирование институтов государственной молодежной политики в сфере реализации Направления.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1"/>
          <w:numId w:val="5"/>
        </w:numPr>
        <w:shd w:val="clear" w:color="auto" w:fill="auto"/>
        <w:tabs>
          <w:tab w:val="left" w:pos="1338"/>
        </w:tabs>
        <w:spacing w:before="0" w:line="342" w:lineRule="exact"/>
        <w:ind w:left="20" w:right="20" w:firstLine="660"/>
      </w:pPr>
      <w:r>
        <w:t>Рекомендуется развивать межведомственное взаимодействие по реали</w:t>
      </w:r>
      <w:r>
        <w:t>зации государственной молодежной политики по Направлению путем: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>создания общественных советов и межведомственных комиссий (далее -МВК);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проведения совместно с другими органами исполнительной власти Российской Федерации рабочих совещаний по реализации проти</w:t>
      </w:r>
      <w:r>
        <w:t>водействия идеологии терроризма;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формирования и реализации региональных и муниципальных программ противодействия распространению идеологии терроризма.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0"/>
          <w:numId w:val="6"/>
        </w:numPr>
        <w:shd w:val="clear" w:color="auto" w:fill="auto"/>
        <w:tabs>
          <w:tab w:val="left" w:pos="1482"/>
        </w:tabs>
        <w:spacing w:before="0" w:line="342" w:lineRule="exact"/>
        <w:ind w:left="20" w:right="20" w:firstLine="660"/>
      </w:pPr>
      <w:r>
        <w:t xml:space="preserve">МВК и общественные советы по Направлению являются совещательными и консультативными органами, которые </w:t>
      </w:r>
      <w:r>
        <w:t>создаются с целью обеспечения взаимодействия органов местного самоуправления, общественных объединений, научных и других организаций.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0"/>
          <w:numId w:val="6"/>
        </w:numPr>
        <w:shd w:val="clear" w:color="auto" w:fill="auto"/>
        <w:tabs>
          <w:tab w:val="left" w:pos="1472"/>
        </w:tabs>
        <w:spacing w:before="0" w:line="342" w:lineRule="exact"/>
        <w:ind w:left="20" w:firstLine="660"/>
      </w:pPr>
      <w:r>
        <w:t>Основными задачами МВК являются: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 xml:space="preserve">рассмотрение концептуальных основ, целей и задач по реализации противодействия идеологии </w:t>
      </w:r>
      <w:r>
        <w:t>терроризма;</w:t>
      </w:r>
    </w:p>
    <w:p w:rsidR="007C4780" w:rsidRDefault="00DD4D77">
      <w:pPr>
        <w:pStyle w:val="1"/>
        <w:framePr w:w="9173" w:h="13504" w:hRule="exact" w:wrap="none" w:vAnchor="page" w:hAnchor="page" w:x="1316" w:y="1714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342" w:lineRule="exact"/>
        <w:ind w:left="20" w:firstLine="660"/>
      </w:pPr>
      <w:r>
        <w:t>определение способов, форм и этапов ее реализации в субъекте;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23"/>
        <w:framePr w:wrap="none" w:vAnchor="page" w:hAnchor="page" w:x="5841" w:y="1243"/>
        <w:shd w:val="clear" w:color="auto" w:fill="auto"/>
        <w:spacing w:line="180" w:lineRule="exact"/>
        <w:ind w:left="20"/>
      </w:pPr>
      <w:r>
        <w:lastRenderedPageBreak/>
        <w:t>7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42" w:lineRule="exact"/>
        <w:ind w:left="20" w:right="20" w:firstLine="660"/>
      </w:pPr>
      <w:r>
        <w:t>обсуждение практики реализации противодействия идеологии терроризма;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 xml:space="preserve">обеспечение взаимодействия органов государственной власти субъекта, органов местного </w:t>
      </w:r>
      <w:r>
        <w:t>самоуправления, общественных объединений, научных и других организаций по вопросам реализации противодействия идеологии терроризма.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1"/>
          <w:numId w:val="5"/>
        </w:numPr>
        <w:shd w:val="clear" w:color="auto" w:fill="auto"/>
        <w:tabs>
          <w:tab w:val="left" w:pos="1474"/>
        </w:tabs>
        <w:spacing w:before="0" w:line="342" w:lineRule="exact"/>
        <w:ind w:left="20" w:right="20" w:firstLine="660"/>
      </w:pPr>
      <w:r>
        <w:t>Приоритетными вопросами для рассмотрения органами исполнительной власти субъекта Российской Федерации, МВК и общественного с</w:t>
      </w:r>
      <w:r>
        <w:t>овета при высшем органе исполнительной власти субъекта Российской Федерации являются: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>разработка и реализация мер, направленных на противодействие терроризму;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проведение социологических исследований для изучения общественного мнения в области противодейств</w:t>
      </w:r>
      <w:r>
        <w:t>ия терроризму и разработка рекомендаций для НАК;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2" w:lineRule="exact"/>
        <w:ind w:left="20" w:right="20" w:firstLine="660"/>
      </w:pPr>
      <w:r>
        <w:t>содействие организации и проведению совместных национально-культурных мероприятий, направленных на укрепление дружбы между представителями народов, проживающих на территории субъекта Российской Федерации;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>рассмотрение концептуальных основ, целей и задач по противодействию идеологии терроризма в Российской Федерации, определение способов, форм и этапов ее реализации;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>обсуждение практики реализации по противодействию идеологии терроризма в субъекте Российской</w:t>
      </w:r>
      <w:r>
        <w:t xml:space="preserve"> Федерации;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>подготовка предложений высшему должностному лицу органа исполнительной власти субъекта Российской Федерации по реализации противодействия идеологии терроризма;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>обеспечение взаимодействия органов государственной власти субъекта, органов местного</w:t>
      </w:r>
      <w:r>
        <w:t xml:space="preserve"> самоуправления, общественных объединений, научных и других организаций по вопросам межнациональных отношений.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1"/>
          <w:numId w:val="5"/>
        </w:numPr>
        <w:shd w:val="clear" w:color="auto" w:fill="auto"/>
        <w:tabs>
          <w:tab w:val="left" w:pos="1345"/>
        </w:tabs>
        <w:spacing w:before="0" w:line="342" w:lineRule="exact"/>
        <w:ind w:left="20" w:right="20" w:firstLine="660"/>
      </w:pPr>
      <w:r>
        <w:t>Рекомендуется создание Центров общественного согласия с представительствами в каждом муниципальном образовании субъекта Российской Федерации. Цел</w:t>
      </w:r>
      <w:r>
        <w:t>ь - обеспечение конструктивной коммуникации между государством и инициативными общественными организациями для решения вопросов общественной безопасности в том числе и по профилактике экстремизма среди молодежи.</w:t>
      </w:r>
    </w:p>
    <w:p w:rsidR="007C4780" w:rsidRDefault="00DD4D77">
      <w:pPr>
        <w:pStyle w:val="1"/>
        <w:framePr w:w="9158" w:h="13845" w:hRule="exact" w:wrap="none" w:vAnchor="page" w:hAnchor="page" w:x="1323" w:y="1721"/>
        <w:numPr>
          <w:ilvl w:val="1"/>
          <w:numId w:val="5"/>
        </w:numPr>
        <w:shd w:val="clear" w:color="auto" w:fill="auto"/>
        <w:tabs>
          <w:tab w:val="left" w:pos="1320"/>
        </w:tabs>
        <w:spacing w:before="0" w:line="342" w:lineRule="exact"/>
        <w:ind w:left="20" w:right="20" w:firstLine="660"/>
      </w:pPr>
      <w:r>
        <w:t>Для эффективного обеспечения государственной</w:t>
      </w:r>
      <w:r>
        <w:t xml:space="preserve"> молодежной политики в сфере реализации Направления органам исполнительной власти, реализующим государственную молодежную политику в субъектах Российской Федерации, рекомендуется: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lastRenderedPageBreak/>
        <w:t>иметь/создавать профильные учреждения, подведомственны</w:t>
      </w:r>
      <w:r>
        <w:t>е органу исполнительной власти субъекта Российской Федерации, реализующему государственную молодежную политику;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2" w:lineRule="exact"/>
        <w:ind w:left="20" w:right="20" w:firstLine="660"/>
      </w:pPr>
      <w:r>
        <w:t>принять государственные программы и подпрограммы субъекта Российской Федерации по реализации Направления;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>развивать общественные структуры при о</w:t>
      </w:r>
      <w:r>
        <w:t>рганах местного самоуправления в рамках Направления;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>организовать работу с координатором Комплексного плана в федеральном органе исполнительной власти, реализующем государственную молодежную политику;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 xml:space="preserve">вести рейтинг реализации молодежной политики/работы с </w:t>
      </w:r>
      <w:r>
        <w:t>молодежью по Направлению в муниципальных образованиях субъекта Российской Федерации;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2" w:lineRule="exact"/>
        <w:ind w:left="20" w:right="20" w:firstLine="660"/>
      </w:pPr>
      <w:r>
        <w:t>иметь/создавать региональный реестр общественных объединений, пользующихся государственной поддержкой в рамках Направления;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3"/>
        </w:numPr>
        <w:shd w:val="clear" w:color="auto" w:fill="auto"/>
        <w:tabs>
          <w:tab w:val="left" w:pos="1093"/>
        </w:tabs>
        <w:spacing w:before="0" w:after="390" w:line="342" w:lineRule="exact"/>
        <w:ind w:left="20" w:right="20" w:firstLine="660"/>
      </w:pPr>
      <w:r>
        <w:t>вести перечень организаций в рамках Направления</w:t>
      </w:r>
      <w:r>
        <w:t>, не входящих в региональный реестр общественных объединений и пользующихся государственной поддержкой.</w:t>
      </w:r>
    </w:p>
    <w:p w:rsidR="007C4780" w:rsidRDefault="00DD4D77">
      <w:pPr>
        <w:pStyle w:val="70"/>
        <w:framePr w:w="9158" w:h="12813" w:hRule="exact" w:wrap="none" w:vAnchor="page" w:hAnchor="page" w:x="1323" w:y="2239"/>
        <w:numPr>
          <w:ilvl w:val="0"/>
          <w:numId w:val="5"/>
        </w:numPr>
        <w:shd w:val="clear" w:color="auto" w:fill="auto"/>
        <w:tabs>
          <w:tab w:val="left" w:pos="1766"/>
        </w:tabs>
        <w:spacing w:before="0" w:after="291" w:line="230" w:lineRule="exact"/>
        <w:ind w:left="1100"/>
        <w:jc w:val="left"/>
      </w:pPr>
      <w:r>
        <w:t>Инфраструктура государственной молодежной политики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1"/>
          <w:numId w:val="5"/>
        </w:numPr>
        <w:shd w:val="clear" w:color="auto" w:fill="auto"/>
        <w:tabs>
          <w:tab w:val="left" w:pos="1359"/>
        </w:tabs>
        <w:spacing w:before="0" w:line="342" w:lineRule="exact"/>
        <w:ind w:left="20" w:right="20" w:firstLine="660"/>
      </w:pPr>
      <w:r>
        <w:t xml:space="preserve">Одним из инструментов реализации государственной молодежной политики по Направлению являются </w:t>
      </w:r>
      <w:r>
        <w:t>региональные учреждения и ресурсные центры. Главной целью ресурсных центров является координация деятельности молодежи и создание условий для более полного включения молодых людей в социально-экономическую, политическую и культурную жизнь общества.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1"/>
          <w:numId w:val="5"/>
        </w:numPr>
        <w:shd w:val="clear" w:color="auto" w:fill="auto"/>
        <w:tabs>
          <w:tab w:val="left" w:pos="1348"/>
        </w:tabs>
        <w:spacing w:before="0" w:line="342" w:lineRule="exact"/>
        <w:ind w:left="20" w:right="20" w:firstLine="660"/>
      </w:pPr>
      <w:r>
        <w:t>В целях</w:t>
      </w:r>
      <w:r>
        <w:t xml:space="preserve"> успешной реализации государственной молодежной политики по Направлению рекомендуется создание следующей инфраструктуры: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7"/>
        </w:numPr>
        <w:shd w:val="clear" w:color="auto" w:fill="auto"/>
        <w:tabs>
          <w:tab w:val="left" w:pos="1033"/>
        </w:tabs>
        <w:spacing w:before="0" w:line="342" w:lineRule="exact"/>
        <w:ind w:left="20" w:firstLine="660"/>
      </w:pPr>
      <w:r>
        <w:t>этнокультурные центры;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7"/>
        </w:numPr>
        <w:shd w:val="clear" w:color="auto" w:fill="auto"/>
        <w:tabs>
          <w:tab w:val="left" w:pos="1076"/>
        </w:tabs>
        <w:spacing w:before="0" w:line="342" w:lineRule="exact"/>
        <w:ind w:left="20" w:firstLine="660"/>
      </w:pPr>
      <w:r>
        <w:t>помещения для проведения мероприятий (лофты);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7"/>
        </w:numPr>
        <w:shd w:val="clear" w:color="auto" w:fill="auto"/>
        <w:tabs>
          <w:tab w:val="left" w:pos="1076"/>
        </w:tabs>
        <w:spacing w:before="0" w:line="342" w:lineRule="exact"/>
        <w:ind w:left="20" w:firstLine="660"/>
      </w:pPr>
      <w:r>
        <w:t>центры социально-психологической помощи молодежи;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7"/>
        </w:numPr>
        <w:shd w:val="clear" w:color="auto" w:fill="auto"/>
        <w:tabs>
          <w:tab w:val="left" w:pos="1072"/>
        </w:tabs>
        <w:spacing w:before="0" w:line="342" w:lineRule="exact"/>
        <w:ind w:left="20" w:firstLine="660"/>
      </w:pPr>
      <w:r>
        <w:t xml:space="preserve">молодежные </w:t>
      </w:r>
      <w:r>
        <w:t>клубы;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7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t>объекты спортивной инфраструктуры в непосредственной близости от места проживания молодых людей;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7"/>
        </w:numPr>
        <w:shd w:val="clear" w:color="auto" w:fill="auto"/>
        <w:tabs>
          <w:tab w:val="left" w:pos="1072"/>
        </w:tabs>
        <w:spacing w:before="0" w:line="342" w:lineRule="exact"/>
        <w:ind w:left="20" w:firstLine="660"/>
      </w:pPr>
      <w:r>
        <w:t>центры общественного согласия;</w:t>
      </w:r>
    </w:p>
    <w:p w:rsidR="007C4780" w:rsidRDefault="00DD4D77">
      <w:pPr>
        <w:pStyle w:val="1"/>
        <w:framePr w:w="9158" w:h="12813" w:hRule="exact" w:wrap="none" w:vAnchor="page" w:hAnchor="page" w:x="1323" w:y="2239"/>
        <w:numPr>
          <w:ilvl w:val="0"/>
          <w:numId w:val="7"/>
        </w:numPr>
        <w:shd w:val="clear" w:color="auto" w:fill="auto"/>
        <w:tabs>
          <w:tab w:val="left" w:pos="1076"/>
        </w:tabs>
        <w:spacing w:before="0" w:line="342" w:lineRule="exact"/>
        <w:ind w:left="20" w:firstLine="660"/>
      </w:pPr>
      <w:r>
        <w:t>иные учреждения органов по делам молодежи.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23"/>
        <w:framePr w:wrap="none" w:vAnchor="page" w:hAnchor="page" w:x="5834" w:y="1243"/>
        <w:shd w:val="clear" w:color="auto" w:fill="auto"/>
        <w:spacing w:line="180" w:lineRule="exact"/>
        <w:ind w:left="20"/>
      </w:pPr>
      <w:r>
        <w:lastRenderedPageBreak/>
        <w:t>9</w:t>
      </w:r>
    </w:p>
    <w:p w:rsidR="007C4780" w:rsidRDefault="00DD4D77">
      <w:pPr>
        <w:pStyle w:val="70"/>
        <w:framePr w:w="9173" w:h="13403" w:hRule="exact" w:wrap="none" w:vAnchor="page" w:hAnchor="page" w:x="1316" w:y="1797"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63" w:line="230" w:lineRule="exact"/>
        <w:ind w:left="20"/>
        <w:jc w:val="left"/>
      </w:pPr>
      <w:r>
        <w:t xml:space="preserve">Мероприятия по реализации государственной молодежной </w:t>
      </w:r>
      <w:r>
        <w:t>политики</w:t>
      </w:r>
    </w:p>
    <w:p w:rsidR="007C4780" w:rsidRDefault="00DD4D77">
      <w:pPr>
        <w:pStyle w:val="70"/>
        <w:framePr w:w="9173" w:h="13403" w:hRule="exact" w:wrap="none" w:vAnchor="page" w:hAnchor="page" w:x="1316" w:y="1797"/>
        <w:shd w:val="clear" w:color="auto" w:fill="auto"/>
        <w:spacing w:before="0" w:after="287" w:line="230" w:lineRule="exact"/>
      </w:pPr>
      <w:r>
        <w:t>по Направлению</w:t>
      </w:r>
    </w:p>
    <w:p w:rsidR="007C4780" w:rsidRDefault="00DD4D77">
      <w:pPr>
        <w:pStyle w:val="1"/>
        <w:framePr w:w="9173" w:h="13403" w:hRule="exact" w:wrap="none" w:vAnchor="page" w:hAnchor="page" w:x="1316" w:y="1797"/>
        <w:numPr>
          <w:ilvl w:val="1"/>
          <w:numId w:val="5"/>
        </w:numPr>
        <w:shd w:val="clear" w:color="auto" w:fill="auto"/>
        <w:tabs>
          <w:tab w:val="left" w:pos="1366"/>
        </w:tabs>
        <w:spacing w:before="0" w:line="342" w:lineRule="exact"/>
        <w:ind w:left="20" w:right="20" w:firstLine="660"/>
      </w:pPr>
      <w:r>
        <w:t>Органам исполнительной власти субъектов Российской Федерации, реализующим государственную молодежную политику, и органам местного самоуправления рекомендуется использовать следующие форматы проведения мероприятий:</w:t>
      </w:r>
    </w:p>
    <w:p w:rsidR="007C4780" w:rsidRDefault="00DD4D77">
      <w:pPr>
        <w:pStyle w:val="1"/>
        <w:framePr w:w="9173" w:h="13403" w:hRule="exact" w:wrap="none" w:vAnchor="page" w:hAnchor="page" w:x="1316" w:y="1797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>акция - мероприяти</w:t>
      </w:r>
      <w:r>
        <w:t>е, направленное на привлечение внимания людей к проблеме терроризма и повышение внимательности людей при нахождении в общественных местах;</w:t>
      </w:r>
    </w:p>
    <w:p w:rsidR="007C4780" w:rsidRDefault="00DD4D77">
      <w:pPr>
        <w:pStyle w:val="1"/>
        <w:framePr w:w="9173" w:h="13403" w:hRule="exact" w:wrap="none" w:vAnchor="page" w:hAnchor="page" w:x="1316" w:y="1797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42" w:lineRule="exact"/>
        <w:ind w:left="20" w:right="20" w:firstLine="660"/>
      </w:pPr>
      <w:r>
        <w:t xml:space="preserve">воркшоп (или «мастерская») - вариант практического мероприятия, мастер-класса, в рамках которого участники совместно </w:t>
      </w:r>
      <w:r>
        <w:t>работают над решением задачи противодействия идеологии экстремизма и терроризма, узнают новые технологии, работают совместно. В рамках мероприятия могут проходить мозговые штурмы, форсайт-сессии, обучающие тренинги;</w:t>
      </w:r>
    </w:p>
    <w:p w:rsidR="007C4780" w:rsidRDefault="00DD4D77">
      <w:pPr>
        <w:pStyle w:val="1"/>
        <w:framePr w:w="9173" w:h="13403" w:hRule="exact" w:wrap="none" w:vAnchor="page" w:hAnchor="page" w:x="1316" w:y="1797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342" w:lineRule="exact"/>
        <w:ind w:left="20" w:right="20" w:firstLine="660"/>
      </w:pPr>
      <w:r>
        <w:t xml:space="preserve">выставка - мероприятие, в котором </w:t>
      </w:r>
      <w:r>
        <w:t>организации принимают непосредственное прямое участие, с арендой стенда для работы на нем собственного или приглашенного персонала. В рамках выставки могут проходить конференции, семинары, мастер-классы, деловые протокольные мероприятия (посещения официаль</w:t>
      </w:r>
      <w:r>
        <w:t>ных лиц, церемонии официального открытия и закрытия выставки, церемонии награждения участников выставок), вечерние развлекательные программы;</w:t>
      </w:r>
    </w:p>
    <w:p w:rsidR="007C4780" w:rsidRDefault="00DD4D77">
      <w:pPr>
        <w:pStyle w:val="1"/>
        <w:framePr w:w="9173" w:h="13403" w:hRule="exact" w:wrap="none" w:vAnchor="page" w:hAnchor="page" w:x="1316" w:y="1797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60"/>
      </w:pPr>
      <w:r>
        <w:t>деловая встреча - организуется для обмена опытом, идеями, обучения новым навыкам, установления новых контактов в с</w:t>
      </w:r>
      <w:r>
        <w:t>фере реализации Направления;</w:t>
      </w:r>
    </w:p>
    <w:p w:rsidR="007C4780" w:rsidRDefault="00DD4D77">
      <w:pPr>
        <w:pStyle w:val="1"/>
        <w:framePr w:w="9173" w:h="13403" w:hRule="exact" w:wrap="none" w:vAnchor="page" w:hAnchor="page" w:x="1316" w:y="1797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>квест - интерактивная игра с сюжетной линией, которая заключается в решении логических заданий, посвященных предотвращению совершения террористического акта или симуляции поведения граждан во время его совершения;</w:t>
      </w:r>
    </w:p>
    <w:p w:rsidR="007C4780" w:rsidRDefault="00DD4D77">
      <w:pPr>
        <w:pStyle w:val="1"/>
        <w:framePr w:w="9173" w:h="13403" w:hRule="exact" w:wrap="none" w:vAnchor="page" w:hAnchor="page" w:x="1316" w:y="1797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 xml:space="preserve">тематические </w:t>
      </w:r>
      <w:r>
        <w:t>конкурсы по антитеррористической тематике - соревнование нескольких лиц или коллективов в области искусства, творчества, науки и других сфер деятельности с целью выявить наиболее выдающегося (или выдающихся) конкурсанта-претендента на победу. Конкурс может</w:t>
      </w:r>
      <w:r>
        <w:t xml:space="preserve"> проходить в несколько этапов (как правило: отборочный, основной и финальный);</w:t>
      </w:r>
    </w:p>
    <w:p w:rsidR="007C4780" w:rsidRDefault="00DD4D77">
      <w:pPr>
        <w:pStyle w:val="1"/>
        <w:framePr w:w="9173" w:h="13403" w:hRule="exact" w:wrap="none" w:vAnchor="page" w:hAnchor="page" w:x="1316" w:y="1797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342" w:lineRule="exact"/>
        <w:ind w:left="20" w:right="20" w:firstLine="660"/>
      </w:pPr>
      <w:r>
        <w:t xml:space="preserve">конференция - мероприятие с организацией серии выступлений докладчиков по тематике Направления. Цель конференции - обсуждение существующих в реализации государственной политики </w:t>
      </w:r>
      <w:r>
        <w:t>по Направлению проблем и существующего опыта и практик. Конференция может быть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44"/>
        <w:framePr w:wrap="none" w:vAnchor="page" w:hAnchor="page" w:x="5789" w:y="1243"/>
        <w:shd w:val="clear" w:color="auto" w:fill="auto"/>
        <w:spacing w:line="190" w:lineRule="exact"/>
        <w:ind w:left="20"/>
      </w:pPr>
      <w:r>
        <w:lastRenderedPageBreak/>
        <w:t>10</w:t>
      </w:r>
    </w:p>
    <w:p w:rsidR="007C4780" w:rsidRDefault="00DD4D77">
      <w:pPr>
        <w:pStyle w:val="1"/>
        <w:framePr w:w="9169" w:h="13838" w:hRule="exact" w:wrap="none" w:vAnchor="page" w:hAnchor="page" w:x="1318" w:y="1725"/>
        <w:shd w:val="clear" w:color="auto" w:fill="auto"/>
        <w:spacing w:before="0" w:line="342" w:lineRule="exact"/>
        <w:ind w:left="20" w:right="20"/>
      </w:pPr>
      <w:r>
        <w:t>как в очном формате, так в формате аудио- или видеоконференций, проводящихся на расстоянии;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342" w:lineRule="exact"/>
        <w:ind w:left="20" w:right="20" w:firstLine="660"/>
      </w:pPr>
      <w:r>
        <w:t xml:space="preserve">круглый стол - форма публичного обсуждения или освещения </w:t>
      </w:r>
      <w:r>
        <w:t>вопросов по Направлению, подразумевающая обмен мнениями между всеми участниками. На круглые столы приглашаются лица, способные дать объективную оценку происходящим событиям;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публичная лекция - устная речь, обращенная к многочисленной аудитории, направленна</w:t>
      </w:r>
      <w:r>
        <w:t>я на убеждение, формирование или упрочение в сознании слушателей антитеррористических установок;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семинар - представляет собой интерактивное практическое учебное мероприятие, направленное на обсуждение участниками тематических сообщений, докладов, рефератов</w:t>
      </w:r>
      <w:r>
        <w:t xml:space="preserve"> и прочих работ по тематике Направления;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2" w:lineRule="exact"/>
        <w:ind w:left="20" w:right="20" w:firstLine="660"/>
      </w:pPr>
      <w:r>
        <w:t>фестивали и культурно-просветительские мероприятия - широкая общественная праздничная встреча, сопровождающаяся смотром достижений каких-либо видов искусства (музыкальный, театральный, кинематографический фестиваль,</w:t>
      </w:r>
      <w:r>
        <w:t xml:space="preserve"> фестиваль искусств, культурный фестиваль);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60"/>
      </w:pPr>
      <w:r>
        <w:t>форум - мероприятие, проводимое для обозначения или решения проблем по Направлению, включающее проведение комплекса образовательных мероприятий;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390" w:line="342" w:lineRule="exact"/>
        <w:ind w:left="20" w:right="20" w:firstLine="660"/>
      </w:pPr>
      <w:r>
        <w:t xml:space="preserve">этнотуристическая экспедиция - организованная автобусная, </w:t>
      </w:r>
      <w:r>
        <w:t>велосипедная или пешая образовательно-ознакомительная коллективная экскурсия, пролегающая через территории с проживанием различных этнических и конфессиональных групп населения Российской Федерации и включающая посещение мест, насыщенных этнокультурным сод</w:t>
      </w:r>
      <w:r>
        <w:t>ержанием.</w:t>
      </w:r>
    </w:p>
    <w:p w:rsidR="007C4780" w:rsidRDefault="00DD4D77">
      <w:pPr>
        <w:pStyle w:val="11"/>
        <w:framePr w:w="9169" w:h="13838" w:hRule="exact" w:wrap="none" w:vAnchor="page" w:hAnchor="page" w:x="1318" w:y="1725"/>
        <w:numPr>
          <w:ilvl w:val="0"/>
          <w:numId w:val="5"/>
        </w:numPr>
        <w:shd w:val="clear" w:color="auto" w:fill="auto"/>
        <w:tabs>
          <w:tab w:val="left" w:pos="2433"/>
        </w:tabs>
        <w:spacing w:before="0" w:after="291" w:line="230" w:lineRule="exact"/>
        <w:ind w:left="1760"/>
      </w:pPr>
      <w:bookmarkStart w:id="0" w:name="bookmark0"/>
      <w:r>
        <w:t>Партнеры по реализации Комплексного плана</w:t>
      </w:r>
      <w:bookmarkEnd w:id="0"/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1"/>
          <w:numId w:val="5"/>
        </w:numPr>
        <w:shd w:val="clear" w:color="auto" w:fill="auto"/>
        <w:tabs>
          <w:tab w:val="left" w:pos="1341"/>
        </w:tabs>
        <w:spacing w:before="0" w:line="342" w:lineRule="exact"/>
        <w:ind w:left="20" w:right="20" w:firstLine="660"/>
      </w:pPr>
      <w:r>
        <w:t>Рекомендуется привлекать к работе в рамках Направления следующие организации: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60"/>
      </w:pPr>
      <w:r>
        <w:t xml:space="preserve">федеральные органы исполнительной власти (Федеральное агентство по делам молодежи, Министерство спорта Российской Федерации, </w:t>
      </w:r>
      <w:r>
        <w:t>Министерство культуры Российской Федерации, Министерство высшего образования и науки Российской Федерации, Государственная Дума Федерального Собрания Российской Федерации, Совет Федерации Федерального Собрания Российской Федерации);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80"/>
        </w:tabs>
        <w:spacing w:before="0" w:line="342" w:lineRule="exact"/>
        <w:ind w:left="20" w:firstLine="660"/>
      </w:pPr>
      <w:r>
        <w:t>антитерростические коми</w:t>
      </w:r>
      <w:r>
        <w:t>ссии субъектов Российской Федерации;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80"/>
        </w:tabs>
        <w:spacing w:before="0" w:line="342" w:lineRule="exact"/>
        <w:ind w:left="20" w:firstLine="660"/>
      </w:pPr>
      <w:r>
        <w:t>органы государственной власти субъекта Российской Федерации;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342" w:lineRule="exact"/>
        <w:ind w:left="20" w:firstLine="660"/>
      </w:pPr>
      <w:r>
        <w:t>органы местного самоуправления;</w:t>
      </w:r>
    </w:p>
    <w:p w:rsidR="007C4780" w:rsidRDefault="00DD4D77">
      <w:pPr>
        <w:pStyle w:val="1"/>
        <w:framePr w:w="9169" w:h="13838" w:hRule="exact" w:wrap="none" w:vAnchor="page" w:hAnchor="page" w:x="1318" w:y="1725"/>
        <w:shd w:val="clear" w:color="auto" w:fill="auto"/>
        <w:spacing w:before="0" w:line="342" w:lineRule="exact"/>
        <w:ind w:left="20" w:firstLine="660"/>
      </w:pPr>
      <w:r>
        <w:t>~ органы молодежного самоуправления;</w:t>
      </w:r>
    </w:p>
    <w:p w:rsidR="007C4780" w:rsidRDefault="00DD4D77">
      <w:pPr>
        <w:pStyle w:val="1"/>
        <w:framePr w:w="9169" w:h="13838" w:hRule="exact" w:wrap="none" w:vAnchor="page" w:hAnchor="page" w:x="1318" w:y="1725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342" w:lineRule="exact"/>
        <w:ind w:left="20" w:firstLine="660"/>
      </w:pPr>
      <w:r>
        <w:t>общественные объединения;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23"/>
        <w:framePr w:wrap="none" w:vAnchor="page" w:hAnchor="page" w:x="5782" w:y="1243"/>
        <w:shd w:val="clear" w:color="auto" w:fill="auto"/>
        <w:spacing w:line="180" w:lineRule="exact"/>
        <w:ind w:left="40"/>
      </w:pPr>
      <w:r>
        <w:lastRenderedPageBreak/>
        <w:t>11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342" w:lineRule="exact"/>
        <w:ind w:left="20" w:firstLine="660"/>
      </w:pPr>
      <w:r>
        <w:t>некоммерческие организации;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3"/>
        </w:numPr>
        <w:shd w:val="clear" w:color="auto" w:fill="auto"/>
        <w:tabs>
          <w:tab w:val="left" w:pos="1080"/>
        </w:tabs>
        <w:spacing w:before="0" w:line="342" w:lineRule="exact"/>
        <w:ind w:left="20" w:firstLine="660"/>
      </w:pPr>
      <w:r>
        <w:t>коммерческие организации.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1"/>
          <w:numId w:val="5"/>
        </w:numPr>
        <w:shd w:val="clear" w:color="auto" w:fill="auto"/>
        <w:tabs>
          <w:tab w:val="left" w:pos="1249"/>
        </w:tabs>
        <w:spacing w:before="0" w:line="342" w:lineRule="exact"/>
        <w:ind w:left="20" w:firstLine="660"/>
      </w:pPr>
      <w:r>
        <w:t>Роль партнера заключается в;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>организационной поддержке - содействия в организации и проведении мероприятий с помощью использования административных и мобилизационных ресурсов партнера;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42" w:lineRule="exact"/>
        <w:ind w:left="20" w:right="20" w:firstLine="660"/>
      </w:pPr>
      <w:r>
        <w:t xml:space="preserve">материальной поддержке - софинансирования </w:t>
      </w:r>
      <w:r>
        <w:t>создания и поддержания инфраструктуры мероприятий;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>информационной поддержке - распространение информации о мероприятиях по Направлению в подведомственных средствах массовой информации (далее - СМИ) и интернет-ресурсах;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390" w:line="342" w:lineRule="exact"/>
        <w:ind w:left="20" w:right="20" w:firstLine="660"/>
      </w:pPr>
      <w:r>
        <w:t>последующей работе с участниками меро</w:t>
      </w:r>
      <w:r>
        <w:t>приятий, проводимых в рамках Направления.</w:t>
      </w:r>
    </w:p>
    <w:p w:rsidR="007C4780" w:rsidRDefault="00DD4D77">
      <w:pPr>
        <w:pStyle w:val="70"/>
        <w:framePr w:w="9155" w:h="13492" w:hRule="exact" w:wrap="none" w:vAnchor="page" w:hAnchor="page" w:x="1325" w:y="1689"/>
        <w:numPr>
          <w:ilvl w:val="0"/>
          <w:numId w:val="5"/>
        </w:numPr>
        <w:shd w:val="clear" w:color="auto" w:fill="auto"/>
        <w:tabs>
          <w:tab w:val="left" w:pos="2564"/>
        </w:tabs>
        <w:spacing w:before="0" w:after="351" w:line="230" w:lineRule="exact"/>
        <w:ind w:left="1880"/>
        <w:jc w:val="left"/>
      </w:pPr>
      <w:r>
        <w:t>Информационное обеспечение мероприятий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1"/>
          <w:numId w:val="5"/>
        </w:numPr>
        <w:shd w:val="clear" w:color="auto" w:fill="auto"/>
        <w:tabs>
          <w:tab w:val="left" w:pos="1327"/>
        </w:tabs>
        <w:spacing w:before="0" w:line="342" w:lineRule="exact"/>
        <w:ind w:left="20" w:right="20" w:firstLine="660"/>
      </w:pPr>
      <w:r>
        <w:t>При реализации мероприятий рекомендуется взаимодействовать со СМИ: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>вести информационную работу в информационно</w:t>
      </w:r>
      <w:r>
        <w:softHyphen/>
        <w:t xml:space="preserve">телекоммуникационной сети Интернет (в том числе особое внимание </w:t>
      </w:r>
      <w:r>
        <w:t>уделить работе в социальных сетях);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3"/>
        </w:numPr>
        <w:shd w:val="clear" w:color="auto" w:fill="auto"/>
        <w:tabs>
          <w:tab w:val="left" w:pos="1064"/>
        </w:tabs>
        <w:spacing w:before="0" w:line="342" w:lineRule="exact"/>
        <w:ind w:left="20" w:right="20" w:firstLine="660"/>
      </w:pPr>
      <w:r>
        <w:t>освещать информацию о региональных, межрегиональных, федеральных мероприятиях в региональных печатных и электронных СМИ;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60"/>
      </w:pPr>
      <w:r>
        <w:t xml:space="preserve">создать раздел на сайте органа исполнительной власти субъекта Российской Федерации, реализующего </w:t>
      </w:r>
      <w:r>
        <w:t>государственную молодежную политику, с информацией о Комплексном плане.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1"/>
          <w:numId w:val="5"/>
        </w:numPr>
        <w:shd w:val="clear" w:color="auto" w:fill="auto"/>
        <w:tabs>
          <w:tab w:val="left" w:pos="1323"/>
        </w:tabs>
        <w:spacing w:before="0" w:line="342" w:lineRule="exact"/>
        <w:ind w:left="20" w:right="20" w:firstLine="660"/>
      </w:pPr>
      <w:r>
        <w:t xml:space="preserve">Рекомендуется работать с автоматизированной информационной системой «Молодежь России» </w:t>
      </w:r>
      <w:r w:rsidRPr="007838D4">
        <w:t>(</w:t>
      </w:r>
      <w:r>
        <w:rPr>
          <w:lang w:val="en-US"/>
        </w:rPr>
        <w:t>ais</w:t>
      </w:r>
      <w:r w:rsidRPr="007838D4">
        <w:t>.</w:t>
      </w:r>
      <w:r>
        <w:rPr>
          <w:lang w:val="en-US"/>
        </w:rPr>
        <w:t>fadm</w:t>
      </w:r>
      <w:r w:rsidRPr="007838D4">
        <w:t>.</w:t>
      </w:r>
      <w:r>
        <w:rPr>
          <w:lang w:val="en-US"/>
        </w:rPr>
        <w:t>gov</w:t>
      </w:r>
      <w:r w:rsidRPr="007838D4">
        <w:t>.</w:t>
      </w:r>
      <w:r>
        <w:rPr>
          <w:lang w:val="en-US"/>
        </w:rPr>
        <w:t>ru</w:t>
      </w:r>
      <w:r w:rsidRPr="007838D4">
        <w:t xml:space="preserve">) </w:t>
      </w:r>
      <w:r>
        <w:t>для регистрации мероприятий в рамках Комплексного плана, набора и отбора участни</w:t>
      </w:r>
      <w:r>
        <w:t>ков мероприятия, а также сопровождения участников после мероприятий.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1"/>
          <w:numId w:val="5"/>
        </w:numPr>
        <w:shd w:val="clear" w:color="auto" w:fill="auto"/>
        <w:tabs>
          <w:tab w:val="left" w:pos="1334"/>
        </w:tabs>
        <w:spacing w:before="0" w:after="390" w:line="342" w:lineRule="exact"/>
        <w:ind w:left="20" w:right="20" w:firstLine="660"/>
      </w:pPr>
      <w:r>
        <w:t>Освещать анонсы мероприятий в разделе «Региональные анонсы» на сайте Федерального агентства по делам молодежи.</w:t>
      </w:r>
    </w:p>
    <w:p w:rsidR="007C4780" w:rsidRDefault="00DD4D77">
      <w:pPr>
        <w:pStyle w:val="70"/>
        <w:framePr w:w="9155" w:h="13492" w:hRule="exact" w:wrap="none" w:vAnchor="page" w:hAnchor="page" w:x="1325" w:y="1689"/>
        <w:shd w:val="clear" w:color="auto" w:fill="auto"/>
        <w:spacing w:before="0" w:after="351" w:line="230" w:lineRule="exact"/>
        <w:ind w:left="2280"/>
        <w:jc w:val="left"/>
      </w:pPr>
      <w:r>
        <w:t>10. Ожидаемые результаты деятельности</w:t>
      </w:r>
    </w:p>
    <w:p w:rsidR="007C4780" w:rsidRDefault="00DD4D77">
      <w:pPr>
        <w:pStyle w:val="1"/>
        <w:framePr w:w="9155" w:h="13492" w:hRule="exact" w:wrap="none" w:vAnchor="page" w:hAnchor="page" w:x="1325" w:y="1689"/>
        <w:numPr>
          <w:ilvl w:val="0"/>
          <w:numId w:val="8"/>
        </w:numPr>
        <w:shd w:val="clear" w:color="auto" w:fill="auto"/>
        <w:tabs>
          <w:tab w:val="left" w:pos="1338"/>
        </w:tabs>
        <w:spacing w:before="0" w:line="342" w:lineRule="exact"/>
        <w:ind w:left="20" w:right="20" w:firstLine="660"/>
      </w:pPr>
      <w:r>
        <w:t xml:space="preserve">Основными результатами выполнения </w:t>
      </w:r>
      <w:r>
        <w:t>методических рекомендаций должны стать исчезновение социальных конфликтов, основанных на межнациональной и межрелигиозной почве, укрепление общероссийской гражданской идентичности и организация комфортных условий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23"/>
        <w:framePr w:wrap="none" w:vAnchor="page" w:hAnchor="page" w:x="5805" w:y="1243"/>
        <w:shd w:val="clear" w:color="auto" w:fill="auto"/>
        <w:spacing w:line="180" w:lineRule="exact"/>
        <w:ind w:left="40"/>
      </w:pPr>
      <w:r>
        <w:lastRenderedPageBreak/>
        <w:t>12</w:t>
      </w:r>
    </w:p>
    <w:p w:rsidR="007C4780" w:rsidRDefault="00DD4D77">
      <w:pPr>
        <w:pStyle w:val="1"/>
        <w:framePr w:w="9166" w:h="13849" w:hRule="exact" w:wrap="none" w:vAnchor="page" w:hAnchor="page" w:x="1319" w:y="1689"/>
        <w:shd w:val="clear" w:color="auto" w:fill="auto"/>
        <w:spacing w:before="0" w:line="342" w:lineRule="exact"/>
        <w:ind w:left="20" w:right="20"/>
      </w:pPr>
      <w:r>
        <w:t>для этнокультурног</w:t>
      </w:r>
      <w:r>
        <w:t>о развития многонационального народа Российской Федерации.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8"/>
        </w:numPr>
        <w:shd w:val="clear" w:color="auto" w:fill="auto"/>
        <w:tabs>
          <w:tab w:val="left" w:pos="1359"/>
        </w:tabs>
        <w:spacing w:before="0" w:line="342" w:lineRule="exact"/>
        <w:ind w:left="20" w:right="20" w:firstLine="680"/>
      </w:pPr>
      <w:r>
        <w:t>Оценка эффективности реализации государственной молодежной политики по Направлению может проводиться по четырем основным группам результатов.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9"/>
        </w:numPr>
        <w:shd w:val="clear" w:color="auto" w:fill="auto"/>
        <w:tabs>
          <w:tab w:val="left" w:pos="1644"/>
        </w:tabs>
        <w:spacing w:before="0" w:line="342" w:lineRule="exact"/>
        <w:ind w:left="20" w:right="20" w:firstLine="680"/>
      </w:pPr>
      <w:r>
        <w:t xml:space="preserve">К первой группе относятся результаты, характеризующие </w:t>
      </w:r>
      <w:r>
        <w:t>ожидаемые улучшения в положении молодежи: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2" w:lineRule="exact"/>
        <w:ind w:left="20" w:right="20" w:firstLine="680"/>
      </w:pPr>
      <w:r>
        <w:t>рост уровня толерантного отношения к представителям другой национальности (по данным социологических опросов);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42" w:lineRule="exact"/>
        <w:ind w:left="20" w:right="20" w:firstLine="680"/>
      </w:pPr>
      <w:r>
        <w:t>укрепление межнационального согласия (по данным социологических опросов);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80"/>
      </w:pPr>
      <w:r>
        <w:t xml:space="preserve">рост доли граждан, </w:t>
      </w:r>
      <w:r>
        <w:t>положительно оценивающих состояние межнациональных отношений, в общем количестве граждан Российской Федерации, проживающих в субъекте (по данным социологических опросов);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80"/>
      </w:pPr>
      <w:r>
        <w:t>снижение социальной напряженности в обществе, обусловленной снижением риска проявлени</w:t>
      </w:r>
      <w:r>
        <w:t>я экстремизма и совершения террористических актов на территории субъекта (по данным социологических опросов).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9"/>
        </w:numPr>
        <w:shd w:val="clear" w:color="auto" w:fill="auto"/>
        <w:tabs>
          <w:tab w:val="left" w:pos="1870"/>
        </w:tabs>
        <w:spacing w:before="0" w:line="342" w:lineRule="exact"/>
        <w:ind w:left="20" w:right="20" w:firstLine="680"/>
      </w:pPr>
      <w:r>
        <w:t>Вторая группа результатов будет характеризовать вклад молодежи в социокультурное развитие страны. К числу важнейших ожидаемых изменений относятся: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80"/>
      </w:pPr>
      <w:r>
        <w:t>повышение социальной, культурной, коммуникационной, гражданской активности молодежи (рост числа молодых людей, участвующих в мероприятиях и акциях по Направлению);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2" w:lineRule="exact"/>
        <w:ind w:left="20" w:right="20" w:firstLine="680"/>
      </w:pPr>
      <w:r>
        <w:t>повышение уровня самоорганизации и самоуправления молодежи (рост количества молодежных обще</w:t>
      </w:r>
      <w:r>
        <w:t>ственных организаций в сфере национальной политики);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2" w:lineRule="exact"/>
        <w:ind w:left="20" w:right="20" w:firstLine="680"/>
      </w:pPr>
      <w:r>
        <w:t>снижение уровня правонарушений экстремистской направленности среди молодежи (официальная статистика).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9"/>
        </w:numPr>
        <w:shd w:val="clear" w:color="auto" w:fill="auto"/>
        <w:tabs>
          <w:tab w:val="left" w:pos="1654"/>
        </w:tabs>
        <w:spacing w:before="0" w:line="342" w:lineRule="exact"/>
        <w:ind w:left="20" w:right="20" w:firstLine="680"/>
      </w:pPr>
      <w:r>
        <w:t>Третья группа результатов характеризуется положительной динамикой изменений в работе органов местного</w:t>
      </w:r>
      <w:r>
        <w:t xml:space="preserve"> самоуправления, а также органов исполнительной власти субъектов Российской Федерации, реализующих государственную молодежную политику, в вопросах формирования российской идентичности, профилактике идеологии терроризма и экстремизма в молодежной среде. К ч</w:t>
      </w:r>
      <w:r>
        <w:t>ислу ожидаемых изменений относятся:</w:t>
      </w:r>
    </w:p>
    <w:p w:rsidR="007C4780" w:rsidRDefault="00DD4D77">
      <w:pPr>
        <w:pStyle w:val="1"/>
        <w:framePr w:w="9166" w:h="13849" w:hRule="exact" w:wrap="none" w:vAnchor="page" w:hAnchor="page" w:x="1319" w:y="1689"/>
        <w:numPr>
          <w:ilvl w:val="0"/>
          <w:numId w:val="3"/>
        </w:numPr>
        <w:shd w:val="clear" w:color="auto" w:fill="auto"/>
        <w:tabs>
          <w:tab w:val="left" w:pos="1078"/>
        </w:tabs>
        <w:spacing w:before="0" w:line="342" w:lineRule="exact"/>
        <w:ind w:left="20" w:right="20" w:firstLine="680"/>
      </w:pPr>
      <w:r>
        <w:t xml:space="preserve">увеличение числа публикаций в СМИ с целью информированности населения о мерах, принимаемых территориальными органами федеральных органов государственной власти, органами исполнительной власти субъектов, местного </w:t>
      </w:r>
      <w:r>
        <w:t>самоуправления и институтов гражданского общества в сфере противодействия идеологии терроризма и экстремизма;</w:t>
      </w:r>
    </w:p>
    <w:p w:rsidR="007C4780" w:rsidRDefault="007C4780">
      <w:pPr>
        <w:rPr>
          <w:sz w:val="2"/>
          <w:szCs w:val="2"/>
        </w:rPr>
        <w:sectPr w:rsidR="007C47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C4780" w:rsidRDefault="00DD4D77">
      <w:pPr>
        <w:pStyle w:val="23"/>
        <w:framePr w:wrap="none" w:vAnchor="page" w:hAnchor="page" w:x="5798" w:y="1243"/>
        <w:shd w:val="clear" w:color="auto" w:fill="auto"/>
        <w:spacing w:line="180" w:lineRule="exact"/>
        <w:ind w:left="40"/>
      </w:pPr>
      <w:r>
        <w:lastRenderedPageBreak/>
        <w:t>13</w:t>
      </w:r>
    </w:p>
    <w:p w:rsidR="007C4780" w:rsidRDefault="00DD4D77">
      <w:pPr>
        <w:pStyle w:val="1"/>
        <w:framePr w:w="9173" w:h="6282" w:hRule="exact" w:wrap="none" w:vAnchor="page" w:hAnchor="page" w:x="1316" w:y="1708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46" w:lineRule="exact"/>
        <w:ind w:left="20" w:firstLine="680"/>
      </w:pPr>
      <w:r>
        <w:t>совершенствование форм и методов работы органов местного самоуправления по профилактике экстремизма и терроризма, проявле</w:t>
      </w:r>
      <w:r>
        <w:t>ний национальной расовой нетерпимости, противодействию этнической дискриминации на территории субъекта (по итогам проведения рейтинга эффективности деятельности по Направлению муниципальных образований субъекта Российской Федерации);</w:t>
      </w:r>
    </w:p>
    <w:p w:rsidR="007C4780" w:rsidRDefault="00DD4D77">
      <w:pPr>
        <w:pStyle w:val="1"/>
        <w:framePr w:w="9173" w:h="6282" w:hRule="exact" w:wrap="none" w:vAnchor="page" w:hAnchor="page" w:x="1316" w:y="1708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46" w:lineRule="exact"/>
        <w:ind w:left="20" w:firstLine="680"/>
      </w:pPr>
      <w:r>
        <w:t>недопущение создания и</w:t>
      </w:r>
      <w:r>
        <w:t xml:space="preserve"> деятельности на территории субъекта националистических и исламистских экстремистских молодежных группировок;</w:t>
      </w:r>
    </w:p>
    <w:p w:rsidR="007C4780" w:rsidRDefault="00DD4D77">
      <w:pPr>
        <w:pStyle w:val="1"/>
        <w:framePr w:w="9173" w:h="6282" w:hRule="exact" w:wrap="none" w:vAnchor="page" w:hAnchor="page" w:x="1316" w:y="1708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46" w:lineRule="exact"/>
        <w:ind w:left="20" w:firstLine="680"/>
      </w:pPr>
      <w:r>
        <w:t>формирование единого информационного пространства для распространения на территории субъекта идей толерантности, гражданской солидарности, уважени</w:t>
      </w:r>
      <w:r>
        <w:t>я к другим культурам.</w:t>
      </w:r>
    </w:p>
    <w:p w:rsidR="007C4780" w:rsidRDefault="00DD4D77">
      <w:pPr>
        <w:pStyle w:val="1"/>
        <w:framePr w:w="9173" w:h="6282" w:hRule="exact" w:wrap="none" w:vAnchor="page" w:hAnchor="page" w:x="1316" w:y="1708"/>
        <w:shd w:val="clear" w:color="auto" w:fill="auto"/>
        <w:spacing w:before="0" w:line="346" w:lineRule="exact"/>
        <w:ind w:left="20" w:firstLine="680"/>
      </w:pPr>
      <w:r>
        <w:t xml:space="preserve">10.2.4 Четвертая группа результатов определяется возникновением молодежных сообществ, устойчиво и системно осуществляющих деятельность по формированию российской идентичности, воспитанию толерантного отношения к представителям иных </w:t>
      </w:r>
      <w:r>
        <w:t>национальностей и конфессий, а также ведущих работу по информационному противодействию распространению идеологии терроризма и экстремизма в молодежной среде.</w:t>
      </w:r>
    </w:p>
    <w:p w:rsidR="007C4780" w:rsidRDefault="007C4780">
      <w:pPr>
        <w:rPr>
          <w:sz w:val="2"/>
          <w:szCs w:val="2"/>
        </w:rPr>
      </w:pPr>
    </w:p>
    <w:sectPr w:rsidR="007C4780" w:rsidSect="007C478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77" w:rsidRDefault="00DD4D77" w:rsidP="007C4780">
      <w:r>
        <w:separator/>
      </w:r>
    </w:p>
  </w:endnote>
  <w:endnote w:type="continuationSeparator" w:id="1">
    <w:p w:rsidR="00DD4D77" w:rsidRDefault="00DD4D77" w:rsidP="007C4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77" w:rsidRDefault="00DD4D77"/>
  </w:footnote>
  <w:footnote w:type="continuationSeparator" w:id="1">
    <w:p w:rsidR="00DD4D77" w:rsidRDefault="00DD4D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61"/>
    <w:multiLevelType w:val="multilevel"/>
    <w:tmpl w:val="CC60F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A7CE8"/>
    <w:multiLevelType w:val="multilevel"/>
    <w:tmpl w:val="5B74030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161CA"/>
    <w:multiLevelType w:val="multilevel"/>
    <w:tmpl w:val="046C1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21D4E"/>
    <w:multiLevelType w:val="multilevel"/>
    <w:tmpl w:val="E2C08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017DE"/>
    <w:multiLevelType w:val="multilevel"/>
    <w:tmpl w:val="86201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007FF8"/>
    <w:multiLevelType w:val="multilevel"/>
    <w:tmpl w:val="38A6B54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F8368B"/>
    <w:multiLevelType w:val="multilevel"/>
    <w:tmpl w:val="4948CBD2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D805CB"/>
    <w:multiLevelType w:val="multilevel"/>
    <w:tmpl w:val="C44E732A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A62052"/>
    <w:multiLevelType w:val="multilevel"/>
    <w:tmpl w:val="3306D88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4780"/>
    <w:rsid w:val="007838D4"/>
    <w:rsid w:val="007C4780"/>
    <w:rsid w:val="00DD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7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78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7C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a6">
    <w:name w:val="Колонтитул"/>
    <w:basedOn w:val="a4"/>
    <w:rsid w:val="007C4780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7C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1">
    <w:name w:val="Основной текст (2)"/>
    <w:basedOn w:val="2"/>
    <w:rsid w:val="007C4780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7C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31">
    <w:name w:val="Основной текст (3)"/>
    <w:basedOn w:val="3"/>
    <w:rsid w:val="007C4780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7C478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1"/>
      <w:w w:val="66"/>
      <w:sz w:val="23"/>
      <w:szCs w:val="23"/>
      <w:u w:val="none"/>
    </w:rPr>
  </w:style>
  <w:style w:type="character" w:customStyle="1" w:styleId="41">
    <w:name w:val="Основной текст (4)"/>
    <w:basedOn w:val="4"/>
    <w:rsid w:val="007C4780"/>
    <w:rPr>
      <w:color w:val="000000"/>
      <w:position w:val="0"/>
      <w:u w:val="single"/>
      <w:lang w:val="ru-RU"/>
    </w:rPr>
  </w:style>
  <w:style w:type="character" w:customStyle="1" w:styleId="42">
    <w:name w:val="Основной текст (4)"/>
    <w:basedOn w:val="4"/>
    <w:rsid w:val="007C4780"/>
    <w:rPr>
      <w:color w:val="000000"/>
      <w:position w:val="0"/>
      <w:u w:val="single"/>
      <w:lang w:val="ru-RU"/>
    </w:rPr>
  </w:style>
  <w:style w:type="character" w:customStyle="1" w:styleId="4TrebuchetMS135pt-2pt100">
    <w:name w:val="Основной текст (4) + Trebuchet MS;13;5 pt;Курсив;Интервал -2 pt;Масштаб 100%"/>
    <w:basedOn w:val="4"/>
    <w:rsid w:val="007C4780"/>
    <w:rPr>
      <w:rFonts w:ascii="Trebuchet MS" w:eastAsia="Trebuchet MS" w:hAnsi="Trebuchet MS" w:cs="Trebuchet MS"/>
      <w:i/>
      <w:iCs/>
      <w:color w:val="000000"/>
      <w:spacing w:val="-54"/>
      <w:w w:val="100"/>
      <w:position w:val="0"/>
      <w:sz w:val="27"/>
      <w:szCs w:val="27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7C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6"/>
      <w:szCs w:val="26"/>
      <w:u w:val="none"/>
    </w:rPr>
  </w:style>
  <w:style w:type="character" w:customStyle="1" w:styleId="51">
    <w:name w:val="Основной текст (5)"/>
    <w:basedOn w:val="5"/>
    <w:rsid w:val="007C4780"/>
    <w:rPr>
      <w:color w:val="000000"/>
      <w:w w:val="100"/>
      <w:position w:val="0"/>
    </w:rPr>
  </w:style>
  <w:style w:type="character" w:customStyle="1" w:styleId="a7">
    <w:name w:val="Подпись к картинке_"/>
    <w:basedOn w:val="a0"/>
    <w:link w:val="a8"/>
    <w:rsid w:val="007C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7C4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7C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22"/>
      <w:szCs w:val="22"/>
      <w:u w:val="none"/>
    </w:rPr>
  </w:style>
  <w:style w:type="character" w:customStyle="1" w:styleId="a9">
    <w:name w:val="Основной текст_"/>
    <w:basedOn w:val="a0"/>
    <w:link w:val="1"/>
    <w:rsid w:val="007C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05pt5pt">
    <w:name w:val="Основной текст + 10;5 pt;Интервал 5 pt"/>
    <w:basedOn w:val="a9"/>
    <w:rsid w:val="007C4780"/>
    <w:rPr>
      <w:color w:val="000000"/>
      <w:spacing w:val="110"/>
      <w:w w:val="100"/>
      <w:position w:val="0"/>
      <w:sz w:val="21"/>
      <w:szCs w:val="21"/>
      <w:lang w:val="ru-RU"/>
    </w:rPr>
  </w:style>
  <w:style w:type="character" w:customStyle="1" w:styleId="135pt0pt">
    <w:name w:val="Основной текст + 13;5 pt;Курсив;Интервал 0 pt"/>
    <w:basedOn w:val="a9"/>
    <w:rsid w:val="007C4780"/>
    <w:rPr>
      <w:i/>
      <w:iCs/>
      <w:color w:val="000000"/>
      <w:spacing w:val="-18"/>
      <w:w w:val="100"/>
      <w:position w:val="0"/>
      <w:sz w:val="27"/>
      <w:szCs w:val="27"/>
    </w:rPr>
  </w:style>
  <w:style w:type="character" w:customStyle="1" w:styleId="135pt0pt0">
    <w:name w:val="Основной текст + 13;5 pt;Курсив;Интервал 0 pt"/>
    <w:basedOn w:val="a9"/>
    <w:rsid w:val="007C4780"/>
    <w:rPr>
      <w:i/>
      <w:iCs/>
      <w:color w:val="000000"/>
      <w:spacing w:val="-18"/>
      <w:w w:val="100"/>
      <w:position w:val="0"/>
      <w:sz w:val="27"/>
      <w:szCs w:val="27"/>
      <w:u w:val="single"/>
      <w:lang w:val="ru-RU"/>
    </w:rPr>
  </w:style>
  <w:style w:type="character" w:customStyle="1" w:styleId="22">
    <w:name w:val="Колонтитул (2)_"/>
    <w:basedOn w:val="a0"/>
    <w:link w:val="23"/>
    <w:rsid w:val="007C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sz w:val="18"/>
      <w:szCs w:val="18"/>
      <w:u w:val="none"/>
    </w:rPr>
  </w:style>
  <w:style w:type="character" w:customStyle="1" w:styleId="32">
    <w:name w:val="Колонтитул (3)_"/>
    <w:basedOn w:val="a0"/>
    <w:link w:val="33"/>
    <w:rsid w:val="007C4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9"/>
    <w:rsid w:val="007C4780"/>
    <w:rPr>
      <w:color w:val="000000"/>
      <w:spacing w:val="31"/>
      <w:w w:val="100"/>
      <w:position w:val="0"/>
      <w:lang w:val="ru-RU"/>
    </w:rPr>
  </w:style>
  <w:style w:type="character" w:customStyle="1" w:styleId="43">
    <w:name w:val="Колонтитул (4)_"/>
    <w:basedOn w:val="a0"/>
    <w:link w:val="44"/>
    <w:rsid w:val="007C47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7C4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paragraph" w:customStyle="1" w:styleId="a5">
    <w:name w:val="Колонтитул"/>
    <w:basedOn w:val="a"/>
    <w:link w:val="a4"/>
    <w:rsid w:val="007C4780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pacing w:val="6"/>
      <w:sz w:val="14"/>
      <w:szCs w:val="14"/>
    </w:rPr>
  </w:style>
  <w:style w:type="paragraph" w:customStyle="1" w:styleId="20">
    <w:name w:val="Основной текст (2)"/>
    <w:basedOn w:val="a"/>
    <w:link w:val="2"/>
    <w:rsid w:val="007C4780"/>
    <w:pPr>
      <w:shd w:val="clear" w:color="auto" w:fill="FFFFFF"/>
      <w:spacing w:after="180" w:line="234" w:lineRule="exac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rsid w:val="007C478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customStyle="1" w:styleId="40">
    <w:name w:val="Основной текст (4)"/>
    <w:basedOn w:val="a"/>
    <w:link w:val="4"/>
    <w:rsid w:val="007C4780"/>
    <w:pPr>
      <w:shd w:val="clear" w:color="auto" w:fill="FFFFFF"/>
      <w:spacing w:before="180" w:line="0" w:lineRule="atLeast"/>
    </w:pPr>
    <w:rPr>
      <w:rFonts w:ascii="Impact" w:eastAsia="Impact" w:hAnsi="Impact" w:cs="Impact"/>
      <w:spacing w:val="11"/>
      <w:w w:val="66"/>
      <w:sz w:val="23"/>
      <w:szCs w:val="23"/>
    </w:rPr>
  </w:style>
  <w:style w:type="paragraph" w:customStyle="1" w:styleId="50">
    <w:name w:val="Основной текст (5)"/>
    <w:basedOn w:val="a"/>
    <w:link w:val="5"/>
    <w:rsid w:val="007C4780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spacing w:val="7"/>
      <w:sz w:val="26"/>
      <w:szCs w:val="26"/>
    </w:rPr>
  </w:style>
  <w:style w:type="paragraph" w:customStyle="1" w:styleId="a8">
    <w:name w:val="Подпись к картинке"/>
    <w:basedOn w:val="a"/>
    <w:link w:val="a7"/>
    <w:rsid w:val="007C47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6"/>
      <w:szCs w:val="26"/>
    </w:rPr>
  </w:style>
  <w:style w:type="paragraph" w:customStyle="1" w:styleId="70">
    <w:name w:val="Основной текст (7)"/>
    <w:basedOn w:val="a"/>
    <w:link w:val="7"/>
    <w:rsid w:val="007C4780"/>
    <w:pPr>
      <w:shd w:val="clear" w:color="auto" w:fill="FFFFFF"/>
      <w:spacing w:before="1020" w:line="310" w:lineRule="exact"/>
      <w:jc w:val="center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60">
    <w:name w:val="Основной текст (6)"/>
    <w:basedOn w:val="a"/>
    <w:link w:val="6"/>
    <w:rsid w:val="007C4780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pacing w:val="22"/>
      <w:sz w:val="22"/>
      <w:szCs w:val="22"/>
    </w:rPr>
  </w:style>
  <w:style w:type="paragraph" w:customStyle="1" w:styleId="1">
    <w:name w:val="Основной текст1"/>
    <w:basedOn w:val="a"/>
    <w:link w:val="a9"/>
    <w:rsid w:val="007C4780"/>
    <w:pPr>
      <w:shd w:val="clear" w:color="auto" w:fill="FFFFFF"/>
      <w:spacing w:before="540" w:line="461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23">
    <w:name w:val="Колонтитул (2)"/>
    <w:basedOn w:val="a"/>
    <w:link w:val="22"/>
    <w:rsid w:val="007C47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7"/>
      <w:sz w:val="18"/>
      <w:szCs w:val="18"/>
    </w:rPr>
  </w:style>
  <w:style w:type="paragraph" w:customStyle="1" w:styleId="33">
    <w:name w:val="Колонтитул (3)"/>
    <w:basedOn w:val="a"/>
    <w:link w:val="32"/>
    <w:rsid w:val="007C47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4">
    <w:name w:val="Колонтитул (4)"/>
    <w:basedOn w:val="a"/>
    <w:link w:val="43"/>
    <w:rsid w:val="007C478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11">
    <w:name w:val="Заголовок №1"/>
    <w:basedOn w:val="a"/>
    <w:link w:val="10"/>
    <w:rsid w:val="007C4780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3766</Words>
  <Characters>21470</Characters>
  <Application>Microsoft Office Word</Application>
  <DocSecurity>0</DocSecurity>
  <Lines>178</Lines>
  <Paragraphs>50</Paragraphs>
  <ScaleCrop>false</ScaleCrop>
  <Company>Grizli777</Company>
  <LinksUpToDate>false</LinksUpToDate>
  <CharactersWithSpaces>25186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3</cp:revision>
  <dcterms:created xsi:type="dcterms:W3CDTF">2018-07-02T08:11:00Z</dcterms:created>
  <dcterms:modified xsi:type="dcterms:W3CDTF">2018-07-02T08:19:00Z</dcterms:modified>
</cp:coreProperties>
</file>