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63" w:rsidRPr="00676498" w:rsidRDefault="0091326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913263" w:rsidRDefault="00E603C6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hd w:val="clear" w:color="auto" w:fill="FFFFFF"/>
        </w:rPr>
      </w:pPr>
      <w:r w:rsidRPr="0022664F">
        <w:rPr>
          <w:b/>
          <w:color w:val="000000" w:themeColor="text1"/>
          <w:shd w:val="clear" w:color="auto" w:fill="FFFFFF"/>
        </w:rPr>
        <w:t>Отчет главы Пудожского муниципального района - главы администрации Пудожского муниципального района о результатах деятельности по исполнению полномочий по вопросам местного значения Пудожского городского поселения за 2020 год и задачах на 2021 год</w:t>
      </w:r>
    </w:p>
    <w:p w:rsidR="0022664F" w:rsidRPr="0022664F" w:rsidRDefault="0022664F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</w:rPr>
      </w:pPr>
    </w:p>
    <w:p w:rsidR="009B4260" w:rsidRDefault="00464777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 w:themeColor="text1"/>
        </w:rPr>
      </w:pPr>
      <w:r w:rsidRPr="0022664F">
        <w:rPr>
          <w:color w:val="000000" w:themeColor="text1"/>
        </w:rPr>
        <w:t xml:space="preserve">Исполняя требования Федерального закона № 131 – ФЗ от 06.10.2003 года «Об общих принципах организации местного самоуправления в Российской Федерации», в соответствии с Уставом Пудожского </w:t>
      </w:r>
      <w:r w:rsidR="0022664F" w:rsidRPr="0022664F">
        <w:rPr>
          <w:color w:val="000000" w:themeColor="text1"/>
        </w:rPr>
        <w:t>городского поселения</w:t>
      </w:r>
      <w:r w:rsidRPr="0022664F">
        <w:rPr>
          <w:color w:val="000000" w:themeColor="text1"/>
        </w:rPr>
        <w:t xml:space="preserve"> представляю ежегодный отчет о результатах деятельности по исполнению полномочий по вопросам местного значения Пудожского </w:t>
      </w:r>
      <w:r w:rsidR="0022664F" w:rsidRPr="0022664F">
        <w:rPr>
          <w:color w:val="000000" w:themeColor="text1"/>
        </w:rPr>
        <w:t xml:space="preserve">городского поселения </w:t>
      </w:r>
      <w:r w:rsidRPr="0022664F">
        <w:rPr>
          <w:color w:val="000000" w:themeColor="text1"/>
        </w:rPr>
        <w:t>за 2020 год.</w:t>
      </w:r>
    </w:p>
    <w:p w:rsidR="0022664F" w:rsidRPr="0022664F" w:rsidRDefault="0022664F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 w:themeColor="text1"/>
        </w:rPr>
      </w:pPr>
    </w:p>
    <w:p w:rsidR="00913263" w:rsidRPr="0022664F" w:rsidRDefault="00464777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</w:rPr>
      </w:pPr>
      <w:r w:rsidRPr="0022664F">
        <w:rPr>
          <w:b/>
          <w:color w:val="000000" w:themeColor="text1"/>
        </w:rPr>
        <w:t>Формирование, утверждение, исполнение бюджета,</w:t>
      </w:r>
    </w:p>
    <w:p w:rsidR="009B4260" w:rsidRDefault="00464777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</w:rPr>
      </w:pPr>
      <w:proofErr w:type="gramStart"/>
      <w:r w:rsidRPr="0022664F">
        <w:rPr>
          <w:b/>
          <w:color w:val="000000" w:themeColor="text1"/>
        </w:rPr>
        <w:t>контроль за</w:t>
      </w:r>
      <w:proofErr w:type="gramEnd"/>
      <w:r w:rsidRPr="0022664F">
        <w:rPr>
          <w:b/>
          <w:color w:val="000000" w:themeColor="text1"/>
        </w:rPr>
        <w:t xml:space="preserve"> исполнением бюджета</w:t>
      </w:r>
      <w:r w:rsidR="009B4260" w:rsidRPr="0022664F">
        <w:rPr>
          <w:b/>
          <w:color w:val="000000" w:themeColor="text1"/>
        </w:rPr>
        <w:t>.</w:t>
      </w:r>
    </w:p>
    <w:p w:rsidR="0022664F" w:rsidRPr="0022664F" w:rsidRDefault="0022664F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</w:rPr>
      </w:pPr>
    </w:p>
    <w:p w:rsidR="00E1567B" w:rsidRPr="0022664F" w:rsidRDefault="00E1567B" w:rsidP="0022664F">
      <w:pPr>
        <w:pStyle w:val="ae"/>
        <w:rPr>
          <w:color w:val="000000" w:themeColor="text1"/>
          <w:sz w:val="20"/>
        </w:rPr>
      </w:pPr>
      <w:r w:rsidRPr="0022664F">
        <w:rPr>
          <w:color w:val="000000" w:themeColor="text1"/>
          <w:sz w:val="20"/>
        </w:rPr>
        <w:t>Бюджет  Пудожского городского поселения на 2020 год утвержден 18.12.2019 года решением Совета Пудожского городского поселения №70 «О бюджете Пудожского городского поселения на 2020 год».  Учитывая приоритеты, установленные на 2020 год, при распределении расходов бюджета уточнения в бюджет в течение 2020 года вносились  три раза.</w:t>
      </w:r>
    </w:p>
    <w:p w:rsidR="00E1567B" w:rsidRPr="0022664F" w:rsidRDefault="00E1567B" w:rsidP="0022664F">
      <w:pPr>
        <w:ind w:firstLine="567"/>
        <w:jc w:val="both"/>
        <w:rPr>
          <w:color w:val="000000" w:themeColor="text1"/>
        </w:rPr>
      </w:pPr>
      <w:r w:rsidRPr="0022664F">
        <w:rPr>
          <w:color w:val="000000" w:themeColor="text1"/>
        </w:rPr>
        <w:t>В результате  последней внесенной  поправки решением № 110 Совета Пудожского городского поселения   от 16.12.2020г. «О внесении изменений в Решение  Совета Пудожского городского поселения №70 от 18.12.2019г «О  бюджете   Пудожского городского поселения на 2019 год » утверждены доходы в сумме 44</w:t>
      </w:r>
      <w:r w:rsidR="007402CD" w:rsidRPr="0022664F">
        <w:rPr>
          <w:color w:val="000000" w:themeColor="text1"/>
        </w:rPr>
        <w:t xml:space="preserve"> </w:t>
      </w:r>
      <w:r w:rsidRPr="0022664F">
        <w:rPr>
          <w:color w:val="000000" w:themeColor="text1"/>
        </w:rPr>
        <w:t>401,50 тыс</w:t>
      </w:r>
      <w:proofErr w:type="gramStart"/>
      <w:r w:rsidRPr="0022664F">
        <w:rPr>
          <w:color w:val="000000" w:themeColor="text1"/>
        </w:rPr>
        <w:t>.р</w:t>
      </w:r>
      <w:proofErr w:type="gramEnd"/>
      <w:r w:rsidRPr="0022664F">
        <w:rPr>
          <w:color w:val="000000" w:themeColor="text1"/>
        </w:rPr>
        <w:t>ублей, расходы в сумме 48</w:t>
      </w:r>
      <w:r w:rsidR="007402CD" w:rsidRPr="0022664F">
        <w:rPr>
          <w:color w:val="000000" w:themeColor="text1"/>
        </w:rPr>
        <w:t xml:space="preserve"> </w:t>
      </w:r>
      <w:r w:rsidRPr="0022664F">
        <w:rPr>
          <w:color w:val="000000" w:themeColor="text1"/>
        </w:rPr>
        <w:t>548,50 тыс.рублей, дефицит в сумме 4</w:t>
      </w:r>
      <w:r w:rsidR="007402CD" w:rsidRPr="0022664F">
        <w:rPr>
          <w:color w:val="000000" w:themeColor="text1"/>
        </w:rPr>
        <w:t xml:space="preserve"> </w:t>
      </w:r>
      <w:r w:rsidRPr="0022664F">
        <w:rPr>
          <w:color w:val="000000" w:themeColor="text1"/>
        </w:rPr>
        <w:t>147,00 тыс.рублей .</w:t>
      </w:r>
    </w:p>
    <w:p w:rsidR="00E1567B" w:rsidRPr="0022664F" w:rsidRDefault="00E1567B" w:rsidP="0022664F">
      <w:pPr>
        <w:ind w:firstLine="567"/>
        <w:jc w:val="both"/>
        <w:rPr>
          <w:color w:val="000000" w:themeColor="text1"/>
        </w:rPr>
      </w:pPr>
      <w:r w:rsidRPr="0022664F">
        <w:rPr>
          <w:color w:val="000000" w:themeColor="text1"/>
        </w:rPr>
        <w:t xml:space="preserve">Основные характеристики бюджета Пудожского городского поселения  исполнены за 2020  год по доходам в сумме  </w:t>
      </w:r>
      <w:r w:rsidR="007402CD" w:rsidRPr="0022664F">
        <w:rPr>
          <w:color w:val="000000" w:themeColor="text1"/>
        </w:rPr>
        <w:t xml:space="preserve">45205,92 </w:t>
      </w:r>
      <w:r w:rsidRPr="0022664F">
        <w:rPr>
          <w:color w:val="000000" w:themeColor="text1"/>
        </w:rPr>
        <w:t xml:space="preserve">  тыс. рублей, по расходам  в сумме  </w:t>
      </w:r>
      <w:r w:rsidR="007402CD" w:rsidRPr="0022664F">
        <w:rPr>
          <w:color w:val="000000" w:themeColor="text1"/>
        </w:rPr>
        <w:t>47 684,86</w:t>
      </w:r>
      <w:r w:rsidRPr="0022664F">
        <w:rPr>
          <w:color w:val="000000" w:themeColor="text1"/>
        </w:rPr>
        <w:t xml:space="preserve">   тыс. рублей.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2208"/>
        <w:gridCol w:w="2314"/>
        <w:gridCol w:w="2517"/>
      </w:tblGrid>
      <w:tr w:rsidR="00E1567B" w:rsidRPr="00676498" w:rsidTr="00E1567B">
        <w:tc>
          <w:tcPr>
            <w:tcW w:w="2282" w:type="dxa"/>
          </w:tcPr>
          <w:p w:rsidR="00E1567B" w:rsidRPr="0022664F" w:rsidRDefault="00E1567B" w:rsidP="0022664F">
            <w:pPr>
              <w:ind w:firstLine="567"/>
              <w:jc w:val="center"/>
              <w:rPr>
                <w:color w:val="000000" w:themeColor="text1"/>
              </w:rPr>
            </w:pPr>
          </w:p>
        </w:tc>
        <w:tc>
          <w:tcPr>
            <w:tcW w:w="2208" w:type="dxa"/>
          </w:tcPr>
          <w:p w:rsidR="00E1567B" w:rsidRPr="0022664F" w:rsidRDefault="00E1567B" w:rsidP="0022664F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Утверждено по бюджету поселения</w:t>
            </w:r>
          </w:p>
        </w:tc>
        <w:tc>
          <w:tcPr>
            <w:tcW w:w="2314" w:type="dxa"/>
          </w:tcPr>
          <w:p w:rsidR="00E1567B" w:rsidRPr="0022664F" w:rsidRDefault="00E1567B" w:rsidP="0022664F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Исполнено по бюджету поселения</w:t>
            </w:r>
          </w:p>
        </w:tc>
        <w:tc>
          <w:tcPr>
            <w:tcW w:w="2517" w:type="dxa"/>
          </w:tcPr>
          <w:p w:rsidR="00E1567B" w:rsidRPr="0022664F" w:rsidRDefault="00E1567B" w:rsidP="0022664F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Отклонение</w:t>
            </w:r>
          </w:p>
        </w:tc>
      </w:tr>
      <w:tr w:rsidR="00E1567B" w:rsidRPr="00676498" w:rsidTr="00E1567B">
        <w:tc>
          <w:tcPr>
            <w:tcW w:w="2282" w:type="dxa"/>
          </w:tcPr>
          <w:p w:rsidR="00E1567B" w:rsidRPr="0022664F" w:rsidRDefault="00E1567B" w:rsidP="0022664F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Доходы</w:t>
            </w:r>
          </w:p>
        </w:tc>
        <w:tc>
          <w:tcPr>
            <w:tcW w:w="2208" w:type="dxa"/>
          </w:tcPr>
          <w:p w:rsidR="00E1567B" w:rsidRPr="0022664F" w:rsidRDefault="00E1567B" w:rsidP="0022664F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44401,50</w:t>
            </w:r>
          </w:p>
        </w:tc>
        <w:tc>
          <w:tcPr>
            <w:tcW w:w="2314" w:type="dxa"/>
          </w:tcPr>
          <w:p w:rsidR="00E1567B" w:rsidRPr="0022664F" w:rsidRDefault="00E1567B" w:rsidP="0022664F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45205,92</w:t>
            </w:r>
          </w:p>
        </w:tc>
        <w:tc>
          <w:tcPr>
            <w:tcW w:w="2517" w:type="dxa"/>
          </w:tcPr>
          <w:p w:rsidR="00E1567B" w:rsidRPr="0022664F" w:rsidRDefault="00E1567B" w:rsidP="0022664F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804,42</w:t>
            </w:r>
          </w:p>
        </w:tc>
      </w:tr>
      <w:tr w:rsidR="00E1567B" w:rsidRPr="00676498" w:rsidTr="00E1567B">
        <w:tc>
          <w:tcPr>
            <w:tcW w:w="2282" w:type="dxa"/>
          </w:tcPr>
          <w:p w:rsidR="00E1567B" w:rsidRPr="0022664F" w:rsidRDefault="00E1567B" w:rsidP="0022664F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Расходы</w:t>
            </w:r>
          </w:p>
        </w:tc>
        <w:tc>
          <w:tcPr>
            <w:tcW w:w="2208" w:type="dxa"/>
          </w:tcPr>
          <w:p w:rsidR="00E1567B" w:rsidRPr="0022664F" w:rsidRDefault="00E1567B" w:rsidP="0022664F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48548,50</w:t>
            </w:r>
          </w:p>
        </w:tc>
        <w:tc>
          <w:tcPr>
            <w:tcW w:w="2314" w:type="dxa"/>
          </w:tcPr>
          <w:p w:rsidR="00E1567B" w:rsidRPr="0022664F" w:rsidRDefault="00E1567B" w:rsidP="0022664F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47684,86</w:t>
            </w:r>
          </w:p>
        </w:tc>
        <w:tc>
          <w:tcPr>
            <w:tcW w:w="2517" w:type="dxa"/>
          </w:tcPr>
          <w:p w:rsidR="00E1567B" w:rsidRPr="0022664F" w:rsidRDefault="00E1567B" w:rsidP="0022664F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863,64</w:t>
            </w:r>
          </w:p>
        </w:tc>
      </w:tr>
      <w:tr w:rsidR="00E1567B" w:rsidRPr="00676498" w:rsidTr="00E1567B">
        <w:tc>
          <w:tcPr>
            <w:tcW w:w="2282" w:type="dxa"/>
          </w:tcPr>
          <w:p w:rsidR="00E1567B" w:rsidRPr="0022664F" w:rsidRDefault="00E1567B" w:rsidP="0022664F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Дефици</w:t>
            </w:r>
            <w:proofErr w:type="gramStart"/>
            <w:r w:rsidRPr="0022664F">
              <w:rPr>
                <w:color w:val="000000" w:themeColor="text1"/>
              </w:rPr>
              <w:t>т(</w:t>
            </w:r>
            <w:proofErr w:type="gramEnd"/>
            <w:r w:rsidRPr="0022664F">
              <w:rPr>
                <w:color w:val="000000" w:themeColor="text1"/>
              </w:rPr>
              <w:t xml:space="preserve">-), </w:t>
            </w:r>
            <w:proofErr w:type="spellStart"/>
            <w:r w:rsidRPr="0022664F">
              <w:rPr>
                <w:color w:val="000000" w:themeColor="text1"/>
              </w:rPr>
              <w:t>профицит</w:t>
            </w:r>
            <w:proofErr w:type="spellEnd"/>
            <w:r w:rsidRPr="0022664F">
              <w:rPr>
                <w:color w:val="000000" w:themeColor="text1"/>
              </w:rPr>
              <w:t xml:space="preserve"> (+)</w:t>
            </w:r>
          </w:p>
        </w:tc>
        <w:tc>
          <w:tcPr>
            <w:tcW w:w="2208" w:type="dxa"/>
          </w:tcPr>
          <w:p w:rsidR="00E1567B" w:rsidRPr="0022664F" w:rsidRDefault="00E1567B" w:rsidP="0022664F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-4147,00</w:t>
            </w:r>
          </w:p>
        </w:tc>
        <w:tc>
          <w:tcPr>
            <w:tcW w:w="2314" w:type="dxa"/>
          </w:tcPr>
          <w:p w:rsidR="00E1567B" w:rsidRPr="0022664F" w:rsidRDefault="00E1567B" w:rsidP="0022664F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-2478,94</w:t>
            </w:r>
          </w:p>
        </w:tc>
        <w:tc>
          <w:tcPr>
            <w:tcW w:w="2517" w:type="dxa"/>
          </w:tcPr>
          <w:p w:rsidR="00E1567B" w:rsidRPr="0022664F" w:rsidRDefault="00E1567B" w:rsidP="0022664F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-1668,06</w:t>
            </w:r>
          </w:p>
        </w:tc>
      </w:tr>
    </w:tbl>
    <w:p w:rsidR="00E1567B" w:rsidRPr="00676498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</w:p>
    <w:p w:rsidR="00E1567B" w:rsidRPr="0022664F" w:rsidRDefault="00E1567B" w:rsidP="00676498">
      <w:pPr>
        <w:ind w:firstLine="567"/>
        <w:jc w:val="both"/>
        <w:rPr>
          <w:color w:val="000000" w:themeColor="text1"/>
        </w:rPr>
      </w:pPr>
      <w:r w:rsidRPr="0022664F">
        <w:rPr>
          <w:color w:val="000000" w:themeColor="text1"/>
        </w:rPr>
        <w:t>Общая сумма собственных доходов, формирующих доходную базу в 2020 году,  определена в сумме 27</w:t>
      </w:r>
      <w:r w:rsidR="007402CD" w:rsidRPr="0022664F">
        <w:rPr>
          <w:color w:val="000000" w:themeColor="text1"/>
        </w:rPr>
        <w:t xml:space="preserve"> </w:t>
      </w:r>
      <w:r w:rsidRPr="0022664F">
        <w:rPr>
          <w:color w:val="000000" w:themeColor="text1"/>
        </w:rPr>
        <w:t>447,33 тыс. рублей, исполнена в сумме 28</w:t>
      </w:r>
      <w:r w:rsidR="007402CD" w:rsidRPr="0022664F">
        <w:rPr>
          <w:color w:val="000000" w:themeColor="text1"/>
        </w:rPr>
        <w:t xml:space="preserve"> </w:t>
      </w:r>
      <w:r w:rsidRPr="0022664F">
        <w:rPr>
          <w:color w:val="000000" w:themeColor="text1"/>
        </w:rPr>
        <w:t>243,4 тыс. рублей или 103,0 % к плану. В бюджете на 2020 год предусматривались безвозмездные поступления в сумме 16</w:t>
      </w:r>
      <w:r w:rsidR="007402CD" w:rsidRPr="0022664F">
        <w:rPr>
          <w:color w:val="000000" w:themeColor="text1"/>
        </w:rPr>
        <w:t xml:space="preserve"> </w:t>
      </w:r>
      <w:r w:rsidRPr="0022664F">
        <w:rPr>
          <w:color w:val="000000" w:themeColor="text1"/>
        </w:rPr>
        <w:t>954,2 тыс. рублей, исполнение составило  16</w:t>
      </w:r>
      <w:r w:rsidR="007402CD" w:rsidRPr="0022664F">
        <w:rPr>
          <w:color w:val="000000" w:themeColor="text1"/>
        </w:rPr>
        <w:t xml:space="preserve"> </w:t>
      </w:r>
      <w:r w:rsidRPr="0022664F">
        <w:rPr>
          <w:color w:val="000000" w:themeColor="text1"/>
        </w:rPr>
        <w:t>962,5 тыс. рублей или 100% от плановых назначений.</w:t>
      </w:r>
    </w:p>
    <w:p w:rsidR="00E1567B" w:rsidRPr="0022664F" w:rsidRDefault="00E1567B" w:rsidP="00676498">
      <w:pPr>
        <w:ind w:firstLine="567"/>
        <w:jc w:val="both"/>
        <w:rPr>
          <w:color w:val="000000" w:themeColor="text1"/>
        </w:rPr>
      </w:pPr>
      <w:r w:rsidRPr="0022664F">
        <w:rPr>
          <w:color w:val="000000" w:themeColor="text1"/>
        </w:rPr>
        <w:t xml:space="preserve">Исполнение по доходам за 2020 год.                                                                                                                          </w:t>
      </w:r>
    </w:p>
    <w:tbl>
      <w:tblPr>
        <w:tblW w:w="9475" w:type="dxa"/>
        <w:tblInd w:w="93" w:type="dxa"/>
        <w:tblLayout w:type="fixed"/>
        <w:tblLook w:val="00A0"/>
      </w:tblPr>
      <w:tblGrid>
        <w:gridCol w:w="2715"/>
        <w:gridCol w:w="2262"/>
        <w:gridCol w:w="1842"/>
        <w:gridCol w:w="2656"/>
      </w:tblGrid>
      <w:tr w:rsidR="00E1567B" w:rsidRPr="0022664F" w:rsidTr="00E1567B">
        <w:trPr>
          <w:trHeight w:val="70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Наименование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План 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Факт 2020г.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% выполнения плана</w:t>
            </w:r>
          </w:p>
        </w:tc>
      </w:tr>
      <w:tr w:rsidR="00E1567B" w:rsidRPr="0022664F" w:rsidTr="00E1567B">
        <w:trPr>
          <w:trHeight w:val="43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34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13480,00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13966,88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103,6</w:t>
            </w:r>
          </w:p>
        </w:tc>
      </w:tr>
      <w:tr w:rsidR="00E1567B" w:rsidRPr="0022664F" w:rsidTr="00E1567B">
        <w:trPr>
          <w:trHeight w:val="71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Акцизы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34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4559,47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4071,60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89,3</w:t>
            </w:r>
          </w:p>
        </w:tc>
      </w:tr>
      <w:tr w:rsidR="00E1567B" w:rsidRPr="0022664F" w:rsidTr="00E1567B">
        <w:trPr>
          <w:trHeight w:val="33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Налог на имущество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34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2413,00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3131,89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129,8</w:t>
            </w:r>
          </w:p>
        </w:tc>
      </w:tr>
      <w:tr w:rsidR="00E1567B" w:rsidRPr="0022664F" w:rsidTr="00E1567B">
        <w:trPr>
          <w:trHeight w:val="72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Земельный налог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34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2650,00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2033,52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76,7</w:t>
            </w:r>
          </w:p>
        </w:tc>
      </w:tr>
      <w:tr w:rsidR="00E1567B" w:rsidRPr="0022664F" w:rsidTr="00E1567B">
        <w:trPr>
          <w:trHeight w:val="67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Доходы от использования имущества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34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3358,90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3939,99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117,3</w:t>
            </w:r>
          </w:p>
        </w:tc>
      </w:tr>
      <w:tr w:rsidR="00E1567B" w:rsidRPr="0022664F" w:rsidTr="00E1567B">
        <w:trPr>
          <w:trHeight w:val="67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Доходы от реализации имущества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34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975,50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1089,08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111,6</w:t>
            </w:r>
          </w:p>
        </w:tc>
      </w:tr>
      <w:tr w:rsidR="00E1567B" w:rsidRPr="0022664F" w:rsidTr="00E1567B">
        <w:trPr>
          <w:trHeight w:val="54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Штрафные санкции, возмещение ущерба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34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10,33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10,33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100,0</w:t>
            </w:r>
          </w:p>
        </w:tc>
      </w:tr>
      <w:tr w:rsidR="00E1567B" w:rsidRPr="0022664F" w:rsidTr="00E1567B">
        <w:trPr>
          <w:trHeight w:val="54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34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0,13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0,13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100,0</w:t>
            </w:r>
          </w:p>
        </w:tc>
      </w:tr>
      <w:tr w:rsidR="00E1567B" w:rsidRPr="0022664F" w:rsidTr="00E1567B">
        <w:trPr>
          <w:trHeight w:val="43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Итого доходов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34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27447,33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28243,42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22664F" w:rsidRDefault="00E1567B" w:rsidP="00676498">
            <w:pPr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103</w:t>
            </w:r>
          </w:p>
        </w:tc>
      </w:tr>
    </w:tbl>
    <w:p w:rsidR="00E1567B" w:rsidRPr="0022664F" w:rsidRDefault="00E1567B" w:rsidP="00676498">
      <w:pPr>
        <w:ind w:firstLine="567"/>
        <w:jc w:val="both"/>
        <w:rPr>
          <w:color w:val="000000" w:themeColor="text1"/>
        </w:rPr>
      </w:pPr>
    </w:p>
    <w:p w:rsidR="00E1567B" w:rsidRPr="0022664F" w:rsidRDefault="00E1567B" w:rsidP="00676498">
      <w:pPr>
        <w:ind w:firstLine="567"/>
        <w:jc w:val="both"/>
        <w:rPr>
          <w:color w:val="000000" w:themeColor="text1"/>
        </w:rPr>
      </w:pPr>
      <w:r w:rsidRPr="0022664F">
        <w:rPr>
          <w:color w:val="000000" w:themeColor="text1"/>
        </w:rPr>
        <w:t>Наибольший удельный вес в фактически поступивших доходах в местный бюджет  за 2020  год занимают:</w:t>
      </w:r>
    </w:p>
    <w:p w:rsidR="00E1567B" w:rsidRPr="0022664F" w:rsidRDefault="00E1567B" w:rsidP="00676498">
      <w:pPr>
        <w:ind w:firstLine="567"/>
        <w:jc w:val="both"/>
        <w:rPr>
          <w:color w:val="000000" w:themeColor="text1"/>
        </w:rPr>
      </w:pPr>
      <w:r w:rsidRPr="0022664F">
        <w:rPr>
          <w:color w:val="000000" w:themeColor="text1"/>
        </w:rPr>
        <w:t>- налог на доходы физических лиц  - 49,5 % от общего поступления;</w:t>
      </w:r>
    </w:p>
    <w:p w:rsidR="00E1567B" w:rsidRPr="0022664F" w:rsidRDefault="00E1567B" w:rsidP="00676498">
      <w:pPr>
        <w:ind w:firstLine="567"/>
        <w:jc w:val="both"/>
        <w:rPr>
          <w:color w:val="000000" w:themeColor="text1"/>
        </w:rPr>
      </w:pPr>
      <w:r w:rsidRPr="0022664F">
        <w:rPr>
          <w:color w:val="000000" w:themeColor="text1"/>
        </w:rPr>
        <w:t>- налог на имущество-11,09% от общего поступления</w:t>
      </w:r>
    </w:p>
    <w:p w:rsidR="00E1567B" w:rsidRPr="0022664F" w:rsidRDefault="00E1567B" w:rsidP="00676498">
      <w:pPr>
        <w:ind w:firstLine="567"/>
        <w:jc w:val="both"/>
        <w:rPr>
          <w:color w:val="000000" w:themeColor="text1"/>
        </w:rPr>
      </w:pPr>
      <w:r w:rsidRPr="0022664F">
        <w:rPr>
          <w:color w:val="000000" w:themeColor="text1"/>
        </w:rPr>
        <w:t>- акцизы на топливо  - 14,4 % от общего поступления;</w:t>
      </w:r>
    </w:p>
    <w:p w:rsidR="00E1567B" w:rsidRPr="0022664F" w:rsidRDefault="00E1567B" w:rsidP="00676498">
      <w:pPr>
        <w:ind w:firstLine="567"/>
        <w:jc w:val="both"/>
        <w:rPr>
          <w:color w:val="000000" w:themeColor="text1"/>
        </w:rPr>
      </w:pPr>
      <w:r w:rsidRPr="0022664F">
        <w:rPr>
          <w:color w:val="000000" w:themeColor="text1"/>
        </w:rPr>
        <w:lastRenderedPageBreak/>
        <w:t xml:space="preserve">Основным </w:t>
      </w:r>
      <w:proofErr w:type="spellStart"/>
      <w:r w:rsidRPr="0022664F">
        <w:rPr>
          <w:color w:val="000000" w:themeColor="text1"/>
        </w:rPr>
        <w:t>бюджетообразующим</w:t>
      </w:r>
      <w:proofErr w:type="spellEnd"/>
      <w:r w:rsidRPr="0022664F">
        <w:rPr>
          <w:color w:val="000000" w:themeColor="text1"/>
        </w:rPr>
        <w:t xml:space="preserve"> доходным источником в 2020 году является налог на доходы физических лиц. При плане 13480,00 тыс. рублей исполнение составило 13966,88 тыс. рублей или 103,6 %. </w:t>
      </w:r>
    </w:p>
    <w:p w:rsidR="00E1567B" w:rsidRPr="0022664F" w:rsidRDefault="00E1567B" w:rsidP="00676498">
      <w:pPr>
        <w:ind w:firstLine="567"/>
        <w:jc w:val="both"/>
        <w:rPr>
          <w:color w:val="000000" w:themeColor="text1"/>
        </w:rPr>
      </w:pPr>
      <w:r w:rsidRPr="0022664F">
        <w:rPr>
          <w:color w:val="000000" w:themeColor="text1"/>
        </w:rPr>
        <w:t xml:space="preserve">По доходам от использования имущества, находящегося в государственной и муниципальной собственности, при плане 3358,9 тыс. рублей исполнение составило 3939,99 тыс. рублей  или 117,3 %.  </w:t>
      </w:r>
    </w:p>
    <w:p w:rsidR="00E1567B" w:rsidRPr="0022664F" w:rsidRDefault="00E1567B" w:rsidP="00676498">
      <w:pPr>
        <w:ind w:firstLine="567"/>
        <w:jc w:val="both"/>
        <w:rPr>
          <w:color w:val="000000" w:themeColor="text1"/>
        </w:rPr>
      </w:pPr>
      <w:r w:rsidRPr="0022664F">
        <w:rPr>
          <w:color w:val="000000" w:themeColor="text1"/>
        </w:rPr>
        <w:t xml:space="preserve">По доходам от продажи материальных и нематериальных активов при плане 975,5 тыс. рублей исполнение составило 1089,08 тыс. рублей или 111,6%. </w:t>
      </w:r>
    </w:p>
    <w:p w:rsidR="00E1567B" w:rsidRPr="0022664F" w:rsidRDefault="00E1567B" w:rsidP="00676498">
      <w:pPr>
        <w:ind w:firstLine="567"/>
        <w:jc w:val="both"/>
        <w:rPr>
          <w:color w:val="000000" w:themeColor="text1"/>
        </w:rPr>
      </w:pPr>
      <w:r w:rsidRPr="0022664F">
        <w:rPr>
          <w:color w:val="000000" w:themeColor="text1"/>
        </w:rPr>
        <w:t xml:space="preserve">Безвозмездные поступления от других бюджетов бюджетной системы РФ утверждены в сумме 169564,2 тыс. рублей, фактическое поступление составило 16962,5 тыс. рублей или 100% от плановых назначений. </w:t>
      </w:r>
      <w:bookmarkStart w:id="0" w:name="_GoBack"/>
      <w:bookmarkEnd w:id="0"/>
    </w:p>
    <w:p w:rsidR="00E1567B" w:rsidRPr="0022664F" w:rsidRDefault="00E1567B" w:rsidP="00676498">
      <w:pPr>
        <w:ind w:firstLine="567"/>
        <w:jc w:val="both"/>
        <w:rPr>
          <w:color w:val="000000" w:themeColor="text1"/>
        </w:rPr>
      </w:pPr>
      <w:r w:rsidRPr="0022664F">
        <w:rPr>
          <w:color w:val="000000" w:themeColor="text1"/>
        </w:rPr>
        <w:t>Прочие безвозмездные поступления  при плане 88,42 тыс. рублей исполнены в сумме 97,51 тыс. рублей или  110,3%.</w:t>
      </w:r>
    </w:p>
    <w:p w:rsidR="00E1567B" w:rsidRPr="0022664F" w:rsidRDefault="00E1567B" w:rsidP="00676498">
      <w:pPr>
        <w:ind w:firstLine="567"/>
        <w:jc w:val="both"/>
        <w:rPr>
          <w:color w:val="000000" w:themeColor="text1"/>
        </w:rPr>
      </w:pPr>
    </w:p>
    <w:p w:rsidR="00E1567B" w:rsidRPr="0022664F" w:rsidRDefault="00E1567B" w:rsidP="00676498">
      <w:pPr>
        <w:ind w:firstLine="567"/>
        <w:jc w:val="both"/>
        <w:rPr>
          <w:color w:val="000000" w:themeColor="text1"/>
        </w:rPr>
      </w:pPr>
      <w:r w:rsidRPr="0022664F">
        <w:rPr>
          <w:color w:val="000000" w:themeColor="text1"/>
        </w:rPr>
        <w:t xml:space="preserve">В 2020 году  бюджет </w:t>
      </w:r>
      <w:r w:rsidR="00C97E84">
        <w:rPr>
          <w:color w:val="000000" w:themeColor="text1"/>
        </w:rPr>
        <w:t>городского поселения</w:t>
      </w:r>
      <w:r w:rsidRPr="0022664F">
        <w:rPr>
          <w:color w:val="000000" w:themeColor="text1"/>
        </w:rPr>
        <w:t xml:space="preserve">  исполнен по расходам в сумме 47684,86 тыс. рублей или 98,22% от утвержденных  бюджетом  расходов.</w:t>
      </w:r>
    </w:p>
    <w:p w:rsidR="00E1567B" w:rsidRPr="0022664F" w:rsidRDefault="00E1567B" w:rsidP="00676498">
      <w:pPr>
        <w:ind w:firstLine="567"/>
        <w:jc w:val="both"/>
        <w:rPr>
          <w:color w:val="000000" w:themeColor="text1"/>
        </w:rPr>
      </w:pPr>
      <w:r w:rsidRPr="0022664F">
        <w:rPr>
          <w:color w:val="000000" w:themeColor="text1"/>
        </w:rPr>
        <w:t>При исполнении расходной части бюджета финансирование по отраслям сложилось следующим образом:</w:t>
      </w:r>
    </w:p>
    <w:tbl>
      <w:tblPr>
        <w:tblW w:w="12221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30"/>
        <w:gridCol w:w="720"/>
        <w:gridCol w:w="2399"/>
        <w:gridCol w:w="1701"/>
        <w:gridCol w:w="1417"/>
        <w:gridCol w:w="1418"/>
        <w:gridCol w:w="1276"/>
        <w:gridCol w:w="992"/>
        <w:gridCol w:w="2268"/>
      </w:tblGrid>
      <w:tr w:rsidR="00E1567B" w:rsidRPr="0022664F" w:rsidTr="00E1567B">
        <w:trPr>
          <w:gridAfter w:val="1"/>
          <w:wAfter w:w="2268" w:type="dxa"/>
          <w:trHeight w:val="664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раздел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2266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утверждено по бюджету на 20</w:t>
            </w:r>
            <w:r w:rsidR="0022664F" w:rsidRPr="0022664F">
              <w:rPr>
                <w:color w:val="000000" w:themeColor="text1"/>
              </w:rPr>
              <w:t>20</w:t>
            </w:r>
            <w:r w:rsidRPr="0022664F">
              <w:rPr>
                <w:color w:val="000000" w:themeColor="text1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удельный вес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2266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исполнено  по бюджету за 20</w:t>
            </w:r>
            <w:r w:rsidR="0022664F" w:rsidRPr="0022664F">
              <w:rPr>
                <w:color w:val="000000" w:themeColor="text1"/>
              </w:rPr>
              <w:t>20</w:t>
            </w:r>
            <w:r w:rsidRPr="0022664F">
              <w:rPr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удельный  вес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% выполнения</w:t>
            </w:r>
          </w:p>
        </w:tc>
      </w:tr>
      <w:tr w:rsidR="00E1567B" w:rsidRPr="0022664F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01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Общегосударственные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1044,73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2,15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927,3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88,76</w:t>
            </w:r>
          </w:p>
        </w:tc>
      </w:tr>
      <w:tr w:rsidR="00E1567B" w:rsidRPr="0022664F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03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199,00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199,00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0,42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100</w:t>
            </w:r>
          </w:p>
        </w:tc>
      </w:tr>
      <w:tr w:rsidR="00E1567B" w:rsidRPr="0022664F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04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14939,30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30,77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14938,30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31,33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100</w:t>
            </w:r>
          </w:p>
        </w:tc>
      </w:tr>
      <w:tr w:rsidR="00E1567B" w:rsidRPr="0022664F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05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22742,06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46,84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22110,14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46,37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97,22</w:t>
            </w:r>
          </w:p>
        </w:tc>
      </w:tr>
      <w:tr w:rsidR="00E1567B" w:rsidRPr="0022664F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08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248,00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0,51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248,00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0,52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100</w:t>
            </w:r>
          </w:p>
        </w:tc>
      </w:tr>
      <w:tr w:rsidR="00E1567B" w:rsidRPr="0022664F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1220,00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2,52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1106,71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2,32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90,71</w:t>
            </w:r>
          </w:p>
        </w:tc>
      </w:tr>
      <w:tr w:rsidR="00E1567B" w:rsidRPr="0022664F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11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0,23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 xml:space="preserve">      110,00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0,23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100</w:t>
            </w:r>
          </w:p>
        </w:tc>
      </w:tr>
      <w:tr w:rsidR="00E1567B" w:rsidRPr="0022664F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14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8045,41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16,57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8045,41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16,87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100</w:t>
            </w:r>
          </w:p>
        </w:tc>
      </w:tr>
      <w:tr w:rsidR="00E1567B" w:rsidRPr="0022664F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48548,5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47684,86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22664F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2664F">
              <w:rPr>
                <w:color w:val="000000" w:themeColor="text1"/>
              </w:rPr>
              <w:t>98,22</w:t>
            </w:r>
          </w:p>
        </w:tc>
      </w:tr>
      <w:tr w:rsidR="00E1567B" w:rsidRPr="0022664F" w:rsidTr="00E1567B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0" w:type="dxa"/>
        </w:trPr>
        <w:tc>
          <w:tcPr>
            <w:tcW w:w="1219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781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781"/>
            </w:tblGrid>
            <w:tr w:rsidR="00E1567B" w:rsidRPr="0022664F" w:rsidTr="00E1567B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567B" w:rsidRPr="0022664F" w:rsidRDefault="00E1567B" w:rsidP="0022664F">
                  <w:pPr>
                    <w:ind w:firstLine="567"/>
                    <w:jc w:val="both"/>
                    <w:rPr>
                      <w:color w:val="000000" w:themeColor="text1"/>
                    </w:rPr>
                  </w:pPr>
                  <w:r w:rsidRPr="0022664F">
                    <w:rPr>
                      <w:color w:val="000000" w:themeColor="text1"/>
                    </w:rPr>
                    <w:t xml:space="preserve">По разделу 0100 «Общегосударственные вопросы» при плановых значениях 1044,73 тыс. рублей исполнено в сумме 927,3 тыс. рублей или 88,76%. </w:t>
                  </w:r>
                </w:p>
                <w:p w:rsidR="00E1567B" w:rsidRPr="0022664F" w:rsidRDefault="00E1567B" w:rsidP="0022664F">
                  <w:pPr>
                    <w:ind w:firstLine="567"/>
                    <w:jc w:val="both"/>
                    <w:rPr>
                      <w:color w:val="000000" w:themeColor="text1"/>
                    </w:rPr>
                  </w:pPr>
                  <w:r w:rsidRPr="0022664F">
                    <w:rPr>
                      <w:color w:val="000000" w:themeColor="text1"/>
                    </w:rPr>
                    <w:t>По разделу 0300 «Национальная безопасность и правоохранительная деятельность» при плановых значениях 199,00 тыс</w:t>
                  </w:r>
                  <w:proofErr w:type="gramStart"/>
                  <w:r w:rsidRPr="0022664F">
                    <w:rPr>
                      <w:color w:val="000000" w:themeColor="text1"/>
                    </w:rPr>
                    <w:t>.р</w:t>
                  </w:r>
                  <w:proofErr w:type="gramEnd"/>
                  <w:r w:rsidRPr="0022664F">
                    <w:rPr>
                      <w:color w:val="000000" w:themeColor="text1"/>
                    </w:rPr>
                    <w:t>ублей исполнено 199,00 тыс. рублей или 100%.</w:t>
                  </w:r>
                </w:p>
                <w:p w:rsidR="00E1567B" w:rsidRPr="0022664F" w:rsidRDefault="00E1567B" w:rsidP="0022664F">
                  <w:pPr>
                    <w:ind w:firstLine="567"/>
                    <w:jc w:val="both"/>
                    <w:rPr>
                      <w:color w:val="000000" w:themeColor="text1"/>
                    </w:rPr>
                  </w:pPr>
                  <w:r w:rsidRPr="0022664F">
                    <w:rPr>
                      <w:color w:val="000000" w:themeColor="text1"/>
                    </w:rPr>
                    <w:t xml:space="preserve"> По разделу 0400 «Национальная экономика» были предусмотрены средства в сумме 14939,3 тыс. рублей, исполнено 14938,3 тыс. руб. или 100 %, из них на содержание сети муниципальных автомобильных дорог исполнение составило 10010,41 тыс. руб.</w:t>
                  </w:r>
                </w:p>
                <w:p w:rsidR="00E1567B" w:rsidRPr="0022664F" w:rsidRDefault="00E1567B" w:rsidP="0022664F">
                  <w:pPr>
                    <w:ind w:firstLine="567"/>
                    <w:jc w:val="both"/>
                    <w:rPr>
                      <w:color w:val="000000" w:themeColor="text1"/>
                    </w:rPr>
                  </w:pPr>
                  <w:proofErr w:type="gramStart"/>
                  <w:r w:rsidRPr="0022664F">
                    <w:rPr>
                      <w:color w:val="000000" w:themeColor="text1"/>
                    </w:rPr>
                    <w:t>По разделу 05 «Жилищно-коммунальное хозяйство» при утвержденных бюджетных назначениях в сумме 22742,06 тыс. рублей расходы исполнены в сумме 22110,14 тыс. рублей или 97,22 %. По подразделу 0501 «Жилищное хозяйство» при плановых назначениях 3980,91 тыс. рублей расходы состав</w:t>
                  </w:r>
                  <w:r w:rsidR="00C97E84">
                    <w:rPr>
                      <w:color w:val="000000" w:themeColor="text1"/>
                    </w:rPr>
                    <w:t>или 3625,66 тыс. рублей или 91</w:t>
                  </w:r>
                  <w:r w:rsidRPr="0022664F">
                    <w:rPr>
                      <w:color w:val="000000" w:themeColor="text1"/>
                    </w:rPr>
                    <w:t>,08%. По разделу 0502 «Коммунальное хозяйство» плановые назначения в сумме 478,00 тыс. руб. выполнены в полном объеме.</w:t>
                  </w:r>
                  <w:proofErr w:type="gramEnd"/>
                  <w:r w:rsidRPr="0022664F">
                    <w:rPr>
                      <w:color w:val="000000" w:themeColor="text1"/>
                    </w:rPr>
                    <w:t xml:space="preserve"> По разделу 0503 «Благоустройство»  при плановых назначениях в сумме 18283,16 тыс. рублей  расходы исполнены в сумме 18006,49 тыс. рублей или 98,49 %.</w:t>
                  </w:r>
                </w:p>
                <w:p w:rsidR="00E1567B" w:rsidRPr="0022664F" w:rsidRDefault="00E1567B" w:rsidP="0022664F">
                  <w:pPr>
                    <w:ind w:firstLine="567"/>
                    <w:jc w:val="both"/>
                    <w:rPr>
                      <w:color w:val="000000" w:themeColor="text1"/>
                    </w:rPr>
                  </w:pPr>
                  <w:r w:rsidRPr="0022664F">
                    <w:rPr>
                      <w:color w:val="000000" w:themeColor="text1"/>
                    </w:rPr>
                    <w:t>По разделу 08 «Культура, кинематография» при утвержденных плановых назначениях в сумме 248,00 тыс.  рублей исполнение составило 100%.</w:t>
                  </w:r>
                </w:p>
                <w:p w:rsidR="00E1567B" w:rsidRPr="0022664F" w:rsidRDefault="00E1567B" w:rsidP="0022664F">
                  <w:pPr>
                    <w:ind w:firstLine="567"/>
                    <w:jc w:val="both"/>
                    <w:rPr>
                      <w:color w:val="000000" w:themeColor="text1"/>
                    </w:rPr>
                  </w:pPr>
                  <w:r w:rsidRPr="0022664F">
                    <w:rPr>
                      <w:color w:val="000000" w:themeColor="text1"/>
                    </w:rPr>
                    <w:t xml:space="preserve">По разделу 10 «Социальная политика» при утвержденных бюджетных назначениях в сумме 1220,00 тыс. рублей расходы исполнены в сумме 1106,71 тыс. рублей или 90,71%. </w:t>
                  </w:r>
                </w:p>
                <w:p w:rsidR="00E1567B" w:rsidRPr="0022664F" w:rsidRDefault="00E1567B" w:rsidP="0022664F">
                  <w:pPr>
                    <w:ind w:firstLine="567"/>
                    <w:jc w:val="both"/>
                    <w:rPr>
                      <w:color w:val="000000" w:themeColor="text1"/>
                    </w:rPr>
                  </w:pPr>
                  <w:r w:rsidRPr="0022664F">
                    <w:rPr>
                      <w:color w:val="000000" w:themeColor="text1"/>
                    </w:rPr>
                    <w:t>По разделу 11 «Физическая культура и спорт» утвержденные бюджетные назначения в сумме 110,0 тыс. рублей выполнены в полном объеме.</w:t>
                  </w:r>
                </w:p>
                <w:p w:rsidR="00E1567B" w:rsidRPr="0022664F" w:rsidRDefault="00E1567B" w:rsidP="0022664F">
                  <w:pPr>
                    <w:ind w:firstLine="567"/>
                    <w:jc w:val="both"/>
                    <w:rPr>
                      <w:color w:val="000000" w:themeColor="text1"/>
                    </w:rPr>
                  </w:pPr>
                  <w:r w:rsidRPr="0022664F">
                    <w:rPr>
                      <w:color w:val="000000" w:themeColor="text1"/>
                    </w:rPr>
                    <w:t>По разделу 14 «Межбюджетные трансферты» при плановых назначениях 8045,41 тыс. руб. исполнение составило 100%.</w:t>
                  </w:r>
                </w:p>
              </w:tc>
            </w:tr>
          </w:tbl>
          <w:p w:rsidR="00E1567B" w:rsidRPr="0022664F" w:rsidRDefault="00E1567B" w:rsidP="00676498">
            <w:pPr>
              <w:ind w:firstLine="567"/>
              <w:jc w:val="both"/>
              <w:rPr>
                <w:color w:val="000000" w:themeColor="text1"/>
              </w:rPr>
            </w:pPr>
          </w:p>
        </w:tc>
      </w:tr>
    </w:tbl>
    <w:p w:rsidR="00913263" w:rsidRPr="00676498" w:rsidRDefault="00913263" w:rsidP="0067649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:rsidR="00913263" w:rsidRDefault="00464777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 w:themeColor="text1"/>
        </w:rPr>
      </w:pPr>
      <w:r w:rsidRPr="0022664F">
        <w:rPr>
          <w:b/>
          <w:color w:val="000000" w:themeColor="text1"/>
        </w:rPr>
        <w:t>Полномочия по владению, пользованию распоряжению имуществом, находящимся в муниципальной собственности.</w:t>
      </w:r>
    </w:p>
    <w:p w:rsidR="000A4D49" w:rsidRPr="0022664F" w:rsidRDefault="000A4D49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 w:themeColor="text1"/>
        </w:rPr>
      </w:pPr>
    </w:p>
    <w:p w:rsidR="00E1567B" w:rsidRPr="000A4D49" w:rsidRDefault="00E1567B" w:rsidP="00676498">
      <w:pPr>
        <w:ind w:firstLine="567"/>
        <w:jc w:val="both"/>
        <w:rPr>
          <w:color w:val="000000" w:themeColor="text1"/>
        </w:rPr>
      </w:pPr>
      <w:r w:rsidRPr="000A4D49">
        <w:rPr>
          <w:color w:val="000000" w:themeColor="text1"/>
        </w:rPr>
        <w:t>В муниципальной собственности Пудожского городского поселения числится по состоянию на 01.01.2021 года следующее имущество:</w:t>
      </w:r>
    </w:p>
    <w:p w:rsidR="00E1567B" w:rsidRPr="000A4D49" w:rsidRDefault="00E1567B" w:rsidP="00676498">
      <w:pPr>
        <w:jc w:val="both"/>
        <w:rPr>
          <w:color w:val="000000" w:themeColor="text1"/>
        </w:rPr>
      </w:pPr>
      <w:r w:rsidRPr="000A4D49">
        <w:rPr>
          <w:color w:val="000000" w:themeColor="text1"/>
        </w:rPr>
        <w:t>- жил</w:t>
      </w:r>
      <w:r w:rsidR="00C97E84">
        <w:rPr>
          <w:color w:val="000000" w:themeColor="text1"/>
        </w:rPr>
        <w:t>ищный</w:t>
      </w:r>
      <w:r w:rsidRPr="000A4D49">
        <w:rPr>
          <w:color w:val="000000" w:themeColor="text1"/>
        </w:rPr>
        <w:t xml:space="preserve"> фонд 794 единицы, общей площадью 42000 кв.м.</w:t>
      </w:r>
    </w:p>
    <w:p w:rsidR="00E1567B" w:rsidRPr="000A4D49" w:rsidRDefault="00E1567B" w:rsidP="00676498">
      <w:pPr>
        <w:jc w:val="both"/>
        <w:rPr>
          <w:color w:val="000000" w:themeColor="text1"/>
        </w:rPr>
      </w:pPr>
      <w:r w:rsidRPr="000A4D49">
        <w:rPr>
          <w:color w:val="000000" w:themeColor="text1"/>
        </w:rPr>
        <w:t>- нежилые здания 18 объектов общей площадью 7833,3 кв.м.;</w:t>
      </w:r>
    </w:p>
    <w:p w:rsidR="00E1567B" w:rsidRPr="000A4D49" w:rsidRDefault="00E1567B" w:rsidP="00676498">
      <w:pPr>
        <w:jc w:val="both"/>
        <w:rPr>
          <w:color w:val="000000" w:themeColor="text1"/>
        </w:rPr>
      </w:pPr>
      <w:r w:rsidRPr="000A4D49">
        <w:rPr>
          <w:color w:val="000000" w:themeColor="text1"/>
        </w:rPr>
        <w:t>- земельные участки 17 единиц;</w:t>
      </w:r>
    </w:p>
    <w:p w:rsidR="00E1567B" w:rsidRPr="000A4D49" w:rsidRDefault="00E1567B" w:rsidP="00676498">
      <w:pPr>
        <w:jc w:val="both"/>
        <w:rPr>
          <w:color w:val="000000" w:themeColor="text1"/>
        </w:rPr>
      </w:pPr>
      <w:r w:rsidRPr="000A4D49">
        <w:rPr>
          <w:color w:val="000000" w:themeColor="text1"/>
        </w:rPr>
        <w:t>- объекты коммунальной инфраструктуры 288 единиц.</w:t>
      </w:r>
    </w:p>
    <w:p w:rsidR="00E1567B" w:rsidRPr="000A4D49" w:rsidRDefault="00E1567B" w:rsidP="00676498">
      <w:pPr>
        <w:ind w:firstLine="720"/>
        <w:jc w:val="both"/>
        <w:rPr>
          <w:color w:val="000000" w:themeColor="text1"/>
        </w:rPr>
      </w:pPr>
      <w:r w:rsidRPr="000A4D49">
        <w:rPr>
          <w:color w:val="000000" w:themeColor="text1"/>
        </w:rPr>
        <w:t>За 2020 год выдано гражданам в порядке приватизации жилых помещений 3 комплекта документов.</w:t>
      </w:r>
    </w:p>
    <w:p w:rsidR="00E1567B" w:rsidRPr="000A4D49" w:rsidRDefault="00E1567B" w:rsidP="00676498">
      <w:pPr>
        <w:ind w:firstLine="720"/>
        <w:jc w:val="both"/>
        <w:rPr>
          <w:color w:val="000000" w:themeColor="text1"/>
        </w:rPr>
      </w:pPr>
      <w:r w:rsidRPr="000A4D49">
        <w:rPr>
          <w:color w:val="000000" w:themeColor="text1"/>
        </w:rPr>
        <w:lastRenderedPageBreak/>
        <w:t xml:space="preserve">Проводится регулярная работа по </w:t>
      </w:r>
      <w:r w:rsidR="000A4D49" w:rsidRPr="000A4D49">
        <w:rPr>
          <w:color w:val="000000" w:themeColor="text1"/>
        </w:rPr>
        <w:t>актуализации</w:t>
      </w:r>
      <w:r w:rsidRPr="000A4D49">
        <w:rPr>
          <w:color w:val="000000" w:themeColor="text1"/>
        </w:rPr>
        <w:t xml:space="preserve"> договоров аренды муниципального имущества и земельных участков, проводилась корректировка начисления арендных платежей, активизирована работа по взысканию задолженности. Так на 01 января 2021 года количество оформленных договоров аренды муниципального имущества Пудожского городского поселения составляет  - 16 ед.</w:t>
      </w:r>
    </w:p>
    <w:p w:rsidR="00E1567B" w:rsidRPr="000A4D49" w:rsidRDefault="00E1567B" w:rsidP="00676498">
      <w:pPr>
        <w:ind w:left="360"/>
        <w:jc w:val="both"/>
        <w:rPr>
          <w:color w:val="000000" w:themeColor="text1"/>
        </w:rPr>
      </w:pPr>
      <w:r w:rsidRPr="000A4D49">
        <w:rPr>
          <w:color w:val="000000" w:themeColor="text1"/>
        </w:rPr>
        <w:t>   в том числе:         с  юридическими лицами                                            - 8</w:t>
      </w:r>
    </w:p>
    <w:p w:rsidR="00E1567B" w:rsidRPr="000A4D49" w:rsidRDefault="00E1567B" w:rsidP="00676498">
      <w:pPr>
        <w:ind w:left="360"/>
        <w:jc w:val="both"/>
        <w:rPr>
          <w:color w:val="000000" w:themeColor="text1"/>
        </w:rPr>
      </w:pPr>
      <w:r w:rsidRPr="000A4D49">
        <w:rPr>
          <w:color w:val="000000" w:themeColor="text1"/>
        </w:rPr>
        <w:t>   с индивидуальными предпринимателями (физическими лицами)       - 2</w:t>
      </w:r>
    </w:p>
    <w:p w:rsidR="00E1567B" w:rsidRPr="000A4D49" w:rsidRDefault="00E1567B" w:rsidP="00676498">
      <w:pPr>
        <w:ind w:left="360"/>
        <w:jc w:val="both"/>
        <w:rPr>
          <w:color w:val="000000" w:themeColor="text1"/>
        </w:rPr>
      </w:pPr>
      <w:r w:rsidRPr="000A4D49">
        <w:rPr>
          <w:color w:val="000000" w:themeColor="text1"/>
        </w:rPr>
        <w:t>   с муниципальными, государственными учреждениями                        - 6</w:t>
      </w:r>
    </w:p>
    <w:p w:rsidR="00E1567B" w:rsidRPr="000A4D49" w:rsidRDefault="00E1567B" w:rsidP="00676498">
      <w:pPr>
        <w:jc w:val="both"/>
        <w:rPr>
          <w:color w:val="000000" w:themeColor="text1"/>
        </w:rPr>
      </w:pPr>
      <w:r w:rsidRPr="000A4D49">
        <w:rPr>
          <w:color w:val="000000" w:themeColor="text1"/>
        </w:rPr>
        <w:t>Задолженность по арендной плате на 01.01.2020 – 236,4 тыс. руб.</w:t>
      </w:r>
    </w:p>
    <w:p w:rsidR="00E1567B" w:rsidRPr="000A4D49" w:rsidRDefault="00E1567B" w:rsidP="00676498">
      <w:pPr>
        <w:jc w:val="both"/>
        <w:rPr>
          <w:color w:val="000000" w:themeColor="text1"/>
        </w:rPr>
      </w:pPr>
      <w:r w:rsidRPr="000A4D49">
        <w:rPr>
          <w:color w:val="000000" w:themeColor="text1"/>
        </w:rPr>
        <w:t>Задолженность по арендной плате на 01.01.2021 – 578,5 тыс. руб.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"/>
        <w:gridCol w:w="3367"/>
        <w:gridCol w:w="1142"/>
        <w:gridCol w:w="1151"/>
        <w:gridCol w:w="3413"/>
      </w:tblGrid>
      <w:tr w:rsidR="00E1567B" w:rsidRPr="000A4D49" w:rsidTr="00E1567B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Договоры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Задолженность на 01.01.2020/ тыс</w:t>
            </w:r>
            <w:proofErr w:type="gramStart"/>
            <w:r w:rsidRPr="000A4D49">
              <w:rPr>
                <w:color w:val="000000" w:themeColor="text1"/>
              </w:rPr>
              <w:t>.р</w:t>
            </w:r>
            <w:proofErr w:type="gramEnd"/>
            <w:r w:rsidRPr="000A4D49">
              <w:rPr>
                <w:color w:val="000000" w:themeColor="text1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Начислено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Поступило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Задолженность на 01.01.2021/ тыс</w:t>
            </w:r>
            <w:proofErr w:type="gramStart"/>
            <w:r w:rsidRPr="000A4D49">
              <w:rPr>
                <w:color w:val="000000" w:themeColor="text1"/>
              </w:rPr>
              <w:t>.р</w:t>
            </w:r>
            <w:proofErr w:type="gramEnd"/>
            <w:r w:rsidRPr="000A4D49">
              <w:rPr>
                <w:color w:val="000000" w:themeColor="text1"/>
              </w:rPr>
              <w:t>уб. </w:t>
            </w:r>
          </w:p>
        </w:tc>
      </w:tr>
      <w:tr w:rsidR="00E1567B" w:rsidRPr="000A4D49" w:rsidTr="00E1567B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236,4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1273,9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931,8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578,5</w:t>
            </w:r>
          </w:p>
        </w:tc>
      </w:tr>
    </w:tbl>
    <w:p w:rsidR="00E1567B" w:rsidRPr="000A4D49" w:rsidRDefault="00E1567B" w:rsidP="00676498">
      <w:pPr>
        <w:ind w:firstLine="720"/>
        <w:jc w:val="both"/>
        <w:rPr>
          <w:color w:val="000000" w:themeColor="text1"/>
        </w:rPr>
      </w:pPr>
      <w:r w:rsidRPr="000A4D49">
        <w:rPr>
          <w:color w:val="000000" w:themeColor="text1"/>
        </w:rPr>
        <w:t>В течение 2020 года объявлено 1 открытый  аукцион на заключение договора аренды по 1  лоту. По итогам аукционов заключен в 2020 году 1 договор аренды муниципального имущества.</w:t>
      </w:r>
    </w:p>
    <w:p w:rsidR="00E1567B" w:rsidRPr="000A4D49" w:rsidRDefault="00E1567B" w:rsidP="00676498">
      <w:pPr>
        <w:ind w:firstLine="720"/>
        <w:jc w:val="both"/>
        <w:rPr>
          <w:color w:val="000000" w:themeColor="text1"/>
        </w:rPr>
      </w:pPr>
      <w:r w:rsidRPr="000A4D49">
        <w:rPr>
          <w:color w:val="000000" w:themeColor="text1"/>
        </w:rPr>
        <w:t>В  2020 году продано 3 объекта муниципального имущества Пудожского городского поселения, общая сумма дохода составила 793,3 тыс.</w:t>
      </w:r>
      <w:r w:rsidR="000A4D49">
        <w:rPr>
          <w:color w:val="000000" w:themeColor="text1"/>
        </w:rPr>
        <w:t xml:space="preserve"> </w:t>
      </w:r>
      <w:r w:rsidRPr="000A4D49">
        <w:rPr>
          <w:color w:val="000000" w:themeColor="text1"/>
        </w:rPr>
        <w:t>руб.</w:t>
      </w:r>
    </w:p>
    <w:p w:rsidR="00E1567B" w:rsidRPr="000A4D49" w:rsidRDefault="00E1567B" w:rsidP="00676498">
      <w:pPr>
        <w:ind w:firstLine="720"/>
        <w:jc w:val="both"/>
        <w:rPr>
          <w:color w:val="000000" w:themeColor="text1"/>
        </w:rPr>
      </w:pPr>
      <w:r w:rsidRPr="000A4D49">
        <w:rPr>
          <w:color w:val="000000" w:themeColor="text1"/>
        </w:rPr>
        <w:t xml:space="preserve">На 01.01.2021 г. действуют 1525 договоров  аренды земельных участков, </w:t>
      </w:r>
      <w:r w:rsidR="000A4D49" w:rsidRPr="000A4D49">
        <w:rPr>
          <w:color w:val="000000" w:themeColor="text1"/>
        </w:rPr>
        <w:t>из них</w:t>
      </w:r>
      <w:r w:rsidRPr="000A4D49">
        <w:rPr>
          <w:color w:val="000000" w:themeColor="text1"/>
        </w:rPr>
        <w:t xml:space="preserve"> 1018 договоров </w:t>
      </w:r>
      <w:r w:rsidR="000A4D49" w:rsidRPr="000A4D49">
        <w:rPr>
          <w:color w:val="000000" w:themeColor="text1"/>
        </w:rPr>
        <w:t xml:space="preserve">аренды, используемых </w:t>
      </w:r>
      <w:r w:rsidRPr="000A4D49">
        <w:rPr>
          <w:color w:val="000000" w:themeColor="text1"/>
        </w:rPr>
        <w:t>под гараж</w:t>
      </w:r>
      <w:r w:rsidR="000A4D49" w:rsidRPr="000A4D49">
        <w:rPr>
          <w:color w:val="000000" w:themeColor="text1"/>
        </w:rPr>
        <w:t>и</w:t>
      </w:r>
      <w:r w:rsidRPr="000A4D49">
        <w:rPr>
          <w:color w:val="000000" w:themeColor="text1"/>
        </w:rPr>
        <w:t>, сенокос</w:t>
      </w:r>
      <w:r w:rsidR="000A4D49" w:rsidRPr="000A4D49">
        <w:rPr>
          <w:color w:val="000000" w:themeColor="text1"/>
        </w:rPr>
        <w:t>ы</w:t>
      </w:r>
      <w:r w:rsidRPr="000A4D49">
        <w:rPr>
          <w:color w:val="000000" w:themeColor="text1"/>
        </w:rPr>
        <w:t>, огород</w:t>
      </w:r>
      <w:r w:rsidR="000A4D49" w:rsidRPr="000A4D49">
        <w:rPr>
          <w:color w:val="000000" w:themeColor="text1"/>
        </w:rPr>
        <w:t>ы</w:t>
      </w:r>
      <w:r w:rsidRPr="000A4D49">
        <w:rPr>
          <w:color w:val="000000" w:themeColor="text1"/>
        </w:rPr>
        <w:t>.</w:t>
      </w:r>
    </w:p>
    <w:p w:rsidR="00E1567B" w:rsidRPr="000A4D49" w:rsidRDefault="00E1567B" w:rsidP="00676498">
      <w:pPr>
        <w:ind w:firstLine="720"/>
        <w:jc w:val="both"/>
        <w:rPr>
          <w:color w:val="000000" w:themeColor="text1"/>
        </w:rPr>
      </w:pPr>
      <w:r w:rsidRPr="000A4D49">
        <w:rPr>
          <w:color w:val="000000" w:themeColor="text1"/>
        </w:rPr>
        <w:t>По сравнению с началом  года задолженность уменьшилась  на  676,0 тыс. руб. и составила на 01.01.2021 года  2662,0 тыс</w:t>
      </w:r>
      <w:proofErr w:type="gramStart"/>
      <w:r w:rsidRPr="000A4D49">
        <w:rPr>
          <w:color w:val="000000" w:themeColor="text1"/>
        </w:rPr>
        <w:t>.р</w:t>
      </w:r>
      <w:proofErr w:type="gramEnd"/>
      <w:r w:rsidRPr="000A4D49">
        <w:rPr>
          <w:color w:val="000000" w:themeColor="text1"/>
        </w:rPr>
        <w:t>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"/>
        <w:gridCol w:w="1624"/>
        <w:gridCol w:w="1225"/>
        <w:gridCol w:w="1234"/>
        <w:gridCol w:w="1635"/>
        <w:gridCol w:w="1728"/>
        <w:gridCol w:w="1627"/>
      </w:tblGrid>
      <w:tr w:rsidR="00E1567B" w:rsidRPr="000A4D49" w:rsidTr="00E1567B">
        <w:trPr>
          <w:trHeight w:val="96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0A4D49" w:rsidRDefault="00E1567B" w:rsidP="000A4D49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Договор</w:t>
            </w:r>
            <w:r w:rsidR="000A4D49" w:rsidRPr="000A4D49">
              <w:rPr>
                <w:color w:val="000000" w:themeColor="text1"/>
              </w:rP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Задолженность на 01.01.2020 г./тыс</w:t>
            </w:r>
            <w:proofErr w:type="gramStart"/>
            <w:r w:rsidRPr="000A4D49">
              <w:rPr>
                <w:color w:val="000000" w:themeColor="text1"/>
              </w:rPr>
              <w:t>.р</w:t>
            </w:r>
            <w:proofErr w:type="gramEnd"/>
            <w:r w:rsidRPr="000A4D49">
              <w:rPr>
                <w:color w:val="000000" w:themeColor="text1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Начислено за 2020 г./тыс</w:t>
            </w:r>
            <w:proofErr w:type="gramStart"/>
            <w:r w:rsidRPr="000A4D49">
              <w:rPr>
                <w:color w:val="000000" w:themeColor="text1"/>
              </w:rPr>
              <w:t>.р</w:t>
            </w:r>
            <w:proofErr w:type="gramEnd"/>
            <w:r w:rsidRPr="000A4D49">
              <w:rPr>
                <w:color w:val="000000" w:themeColor="text1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Поступило за 2020 г./тыс</w:t>
            </w:r>
            <w:proofErr w:type="gramStart"/>
            <w:r w:rsidRPr="000A4D49">
              <w:rPr>
                <w:color w:val="000000" w:themeColor="text1"/>
              </w:rPr>
              <w:t>.р</w:t>
            </w:r>
            <w:proofErr w:type="gramEnd"/>
            <w:r w:rsidRPr="000A4D49">
              <w:rPr>
                <w:color w:val="000000" w:themeColor="text1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Задолженность списана за 2020 г./тыс</w:t>
            </w:r>
            <w:proofErr w:type="gramStart"/>
            <w:r w:rsidRPr="000A4D49">
              <w:rPr>
                <w:color w:val="000000" w:themeColor="text1"/>
              </w:rPr>
              <w:t>.р</w:t>
            </w:r>
            <w:proofErr w:type="gramEnd"/>
            <w:r w:rsidRPr="000A4D49">
              <w:rPr>
                <w:color w:val="000000" w:themeColor="text1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 xml:space="preserve">Задолженность списана на </w:t>
            </w:r>
            <w:proofErr w:type="spellStart"/>
            <w:r w:rsidRPr="000A4D49">
              <w:rPr>
                <w:color w:val="000000" w:themeColor="text1"/>
              </w:rPr>
              <w:t>забалансовый</w:t>
            </w:r>
            <w:proofErr w:type="spellEnd"/>
            <w:r w:rsidRPr="000A4D49">
              <w:rPr>
                <w:color w:val="000000" w:themeColor="text1"/>
              </w:rPr>
              <w:t xml:space="preserve"> счет в 2020 г./тыс</w:t>
            </w:r>
            <w:proofErr w:type="gramStart"/>
            <w:r w:rsidRPr="000A4D49">
              <w:rPr>
                <w:color w:val="000000" w:themeColor="text1"/>
              </w:rPr>
              <w:t>.р</w:t>
            </w:r>
            <w:proofErr w:type="gramEnd"/>
            <w:r w:rsidRPr="000A4D49">
              <w:rPr>
                <w:color w:val="000000" w:themeColor="text1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Задолженность на 01.01.2021 г./тыс</w:t>
            </w:r>
            <w:proofErr w:type="gramStart"/>
            <w:r w:rsidRPr="000A4D49">
              <w:rPr>
                <w:color w:val="000000" w:themeColor="text1"/>
              </w:rPr>
              <w:t>.р</w:t>
            </w:r>
            <w:proofErr w:type="gramEnd"/>
            <w:r w:rsidRPr="000A4D49">
              <w:rPr>
                <w:color w:val="000000" w:themeColor="text1"/>
              </w:rPr>
              <w:t>уб. </w:t>
            </w:r>
          </w:p>
        </w:tc>
      </w:tr>
      <w:tr w:rsidR="00E1567B" w:rsidRPr="000A4D49" w:rsidTr="00E1567B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3 338,00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5 922,1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6 153,00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0A4D49" w:rsidRDefault="00E1567B" w:rsidP="00676498">
            <w:pPr>
              <w:ind w:left="169"/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114,00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0A4D49" w:rsidRDefault="00E1567B" w:rsidP="00676498">
            <w:pPr>
              <w:ind w:left="169"/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331,10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0A4D49" w:rsidRDefault="00E1567B" w:rsidP="00676498">
            <w:pPr>
              <w:rPr>
                <w:color w:val="000000" w:themeColor="text1"/>
              </w:rPr>
            </w:pPr>
            <w:r w:rsidRPr="000A4D49">
              <w:rPr>
                <w:color w:val="000000" w:themeColor="text1"/>
              </w:rPr>
              <w:t>2662,00</w:t>
            </w:r>
          </w:p>
        </w:tc>
      </w:tr>
    </w:tbl>
    <w:p w:rsidR="00E1567B" w:rsidRPr="000A4D49" w:rsidRDefault="00E1567B" w:rsidP="00676498">
      <w:pPr>
        <w:ind w:firstLine="720"/>
        <w:jc w:val="both"/>
        <w:rPr>
          <w:color w:val="000000" w:themeColor="text1"/>
        </w:rPr>
      </w:pPr>
      <w:r w:rsidRPr="000A4D49">
        <w:rPr>
          <w:color w:val="000000" w:themeColor="text1"/>
        </w:rPr>
        <w:t>За 2020 год заключено  новых договоров аренды земельных участков</w:t>
      </w:r>
      <w:r w:rsidR="000A4D49" w:rsidRPr="000A4D49">
        <w:rPr>
          <w:color w:val="000000" w:themeColor="text1"/>
        </w:rPr>
        <w:t xml:space="preserve"> - 31</w:t>
      </w:r>
      <w:r w:rsidRPr="000A4D49">
        <w:rPr>
          <w:color w:val="000000" w:themeColor="text1"/>
        </w:rPr>
        <w:t>, продано 33 земельных участк</w:t>
      </w:r>
      <w:r w:rsidR="000A4D49" w:rsidRPr="000A4D49">
        <w:rPr>
          <w:color w:val="000000" w:themeColor="text1"/>
        </w:rPr>
        <w:t>а</w:t>
      </w:r>
      <w:r w:rsidRPr="000A4D49">
        <w:rPr>
          <w:color w:val="000000" w:themeColor="text1"/>
        </w:rPr>
        <w:t>.</w:t>
      </w:r>
    </w:p>
    <w:p w:rsidR="00E1567B" w:rsidRPr="000A4D49" w:rsidRDefault="00E1567B" w:rsidP="00676498">
      <w:pPr>
        <w:ind w:firstLine="720"/>
        <w:jc w:val="both"/>
        <w:rPr>
          <w:color w:val="000000" w:themeColor="text1"/>
        </w:rPr>
      </w:pPr>
      <w:r w:rsidRPr="000A4D49">
        <w:rPr>
          <w:color w:val="000000" w:themeColor="text1"/>
        </w:rPr>
        <w:t>За 2020 год выставлено 776 претензи</w:t>
      </w:r>
      <w:r w:rsidR="000A4D49" w:rsidRPr="000A4D49">
        <w:rPr>
          <w:color w:val="000000" w:themeColor="text1"/>
        </w:rPr>
        <w:t>й</w:t>
      </w:r>
      <w:r w:rsidRPr="000A4D49">
        <w:rPr>
          <w:color w:val="000000" w:themeColor="text1"/>
        </w:rPr>
        <w:t xml:space="preserve"> на общую сумму 1882,3 тыс. рублей</w:t>
      </w:r>
      <w:r w:rsidR="000A4D49" w:rsidRPr="000A4D49">
        <w:rPr>
          <w:color w:val="000000" w:themeColor="text1"/>
        </w:rPr>
        <w:t>.</w:t>
      </w:r>
      <w:r w:rsidRPr="000A4D49">
        <w:rPr>
          <w:color w:val="000000" w:themeColor="text1"/>
        </w:rPr>
        <w:t xml:space="preserve"> </w:t>
      </w:r>
      <w:r w:rsidR="000A4D49" w:rsidRPr="000A4D49">
        <w:rPr>
          <w:color w:val="000000" w:themeColor="text1"/>
        </w:rPr>
        <w:t>П</w:t>
      </w:r>
      <w:r w:rsidRPr="000A4D49">
        <w:rPr>
          <w:color w:val="000000" w:themeColor="text1"/>
        </w:rPr>
        <w:t xml:space="preserve">о 701 претензии </w:t>
      </w:r>
      <w:r w:rsidR="000A4D49" w:rsidRPr="000A4D49">
        <w:rPr>
          <w:color w:val="000000" w:themeColor="text1"/>
        </w:rPr>
        <w:t xml:space="preserve">произведена оплата на </w:t>
      </w:r>
      <w:r w:rsidRPr="000A4D49">
        <w:rPr>
          <w:color w:val="000000" w:themeColor="text1"/>
        </w:rPr>
        <w:t>общ</w:t>
      </w:r>
      <w:r w:rsidR="000A4D49" w:rsidRPr="000A4D49">
        <w:rPr>
          <w:color w:val="000000" w:themeColor="text1"/>
        </w:rPr>
        <w:t>ую сумму</w:t>
      </w:r>
      <w:r w:rsidRPr="000A4D49">
        <w:rPr>
          <w:color w:val="000000" w:themeColor="text1"/>
        </w:rPr>
        <w:t xml:space="preserve"> 1634,8 тыс. рублей.</w:t>
      </w:r>
    </w:p>
    <w:p w:rsidR="00913263" w:rsidRPr="00676498" w:rsidRDefault="00913263" w:rsidP="0074041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 w:themeColor="text1"/>
          <w:sz w:val="24"/>
          <w:szCs w:val="24"/>
        </w:rPr>
      </w:pPr>
    </w:p>
    <w:p w:rsidR="00913263" w:rsidRPr="00740410" w:rsidRDefault="00464777" w:rsidP="00740410">
      <w:pPr>
        <w:ind w:firstLine="567"/>
        <w:jc w:val="both"/>
        <w:rPr>
          <w:color w:val="000000" w:themeColor="text1"/>
        </w:rPr>
      </w:pPr>
      <w:r w:rsidRPr="00740410">
        <w:rPr>
          <w:color w:val="000000" w:themeColor="text1"/>
        </w:rPr>
        <w:t xml:space="preserve">Активно ведется работа по привлечению средств на </w:t>
      </w:r>
      <w:r w:rsidRPr="00740410">
        <w:rPr>
          <w:b/>
          <w:color w:val="000000" w:themeColor="text1"/>
        </w:rPr>
        <w:t xml:space="preserve">благоустройство </w:t>
      </w:r>
      <w:r w:rsidR="00E1567B" w:rsidRPr="00740410">
        <w:rPr>
          <w:b/>
          <w:color w:val="000000" w:themeColor="text1"/>
        </w:rPr>
        <w:t>поселения</w:t>
      </w:r>
      <w:r w:rsidRPr="00740410">
        <w:rPr>
          <w:color w:val="000000" w:themeColor="text1"/>
        </w:rPr>
        <w:t>, основные мероприятия проводились в рамках  программ: «Комфортная городская среда», «</w:t>
      </w:r>
      <w:r w:rsidR="006F3277" w:rsidRPr="00740410">
        <w:rPr>
          <w:color w:val="000000" w:themeColor="text1"/>
        </w:rPr>
        <w:t>Территориальное общественное самоуправление» «Программа</w:t>
      </w:r>
      <w:r w:rsidRPr="00740410">
        <w:rPr>
          <w:color w:val="000000" w:themeColor="text1"/>
        </w:rPr>
        <w:t xml:space="preserve"> поддержки местных инициатив»</w:t>
      </w:r>
      <w:r w:rsidR="00352BCA" w:rsidRPr="00740410">
        <w:rPr>
          <w:color w:val="000000" w:themeColor="text1"/>
        </w:rPr>
        <w:t>, «Народный бюджет»</w:t>
      </w:r>
      <w:r w:rsidR="00E1567B" w:rsidRPr="00740410">
        <w:rPr>
          <w:color w:val="000000" w:themeColor="text1"/>
        </w:rPr>
        <w:t>:</w:t>
      </w:r>
    </w:p>
    <w:p w:rsidR="009B4260" w:rsidRPr="00676498" w:rsidRDefault="009B4260" w:rsidP="00676498">
      <w:pPr>
        <w:rPr>
          <w:color w:val="000000" w:themeColor="text1"/>
          <w:sz w:val="24"/>
          <w:szCs w:val="24"/>
        </w:rPr>
      </w:pPr>
    </w:p>
    <w:p w:rsidR="00E1567B" w:rsidRPr="00740410" w:rsidRDefault="00E1567B" w:rsidP="00740410">
      <w:pPr>
        <w:ind w:firstLine="567"/>
        <w:jc w:val="both"/>
        <w:rPr>
          <w:color w:val="000000" w:themeColor="text1"/>
        </w:rPr>
      </w:pPr>
      <w:r w:rsidRPr="00740410">
        <w:rPr>
          <w:color w:val="000000" w:themeColor="text1"/>
        </w:rPr>
        <w:t>Комфортная городская среда:</w:t>
      </w:r>
    </w:p>
    <w:p w:rsidR="00913263" w:rsidRPr="00740410" w:rsidRDefault="00464777" w:rsidP="00740410">
      <w:pPr>
        <w:ind w:firstLine="567"/>
        <w:jc w:val="both"/>
        <w:rPr>
          <w:color w:val="000000" w:themeColor="text1"/>
        </w:rPr>
      </w:pPr>
      <w:r w:rsidRPr="00740410">
        <w:rPr>
          <w:color w:val="000000" w:themeColor="text1"/>
        </w:rPr>
        <w:t xml:space="preserve">На территории Пудожского </w:t>
      </w:r>
      <w:r w:rsidR="00E1567B" w:rsidRPr="00740410">
        <w:rPr>
          <w:color w:val="000000" w:themeColor="text1"/>
        </w:rPr>
        <w:t>городского поселения</w:t>
      </w:r>
      <w:r w:rsidRPr="00740410">
        <w:rPr>
          <w:color w:val="000000" w:themeColor="text1"/>
        </w:rPr>
        <w:t xml:space="preserve"> с 2017 года реализуется федеральный проект «Формирование комфортной городской среды» национального проекта «Жилье и городская среда».  В 2020 году</w:t>
      </w:r>
      <w:r w:rsidR="00E1567B" w:rsidRPr="00740410">
        <w:rPr>
          <w:color w:val="000000" w:themeColor="text1"/>
        </w:rPr>
        <w:t xml:space="preserve"> в рамках указанной программы было реализовано 6 мероприятий по благоустройству</w:t>
      </w:r>
      <w:r w:rsidR="00740410" w:rsidRPr="00740410">
        <w:rPr>
          <w:color w:val="000000" w:themeColor="text1"/>
        </w:rPr>
        <w:t xml:space="preserve"> </w:t>
      </w:r>
      <w:r w:rsidRPr="00740410">
        <w:rPr>
          <w:color w:val="000000" w:themeColor="text1"/>
        </w:rPr>
        <w:t xml:space="preserve">территории на общую сумму </w:t>
      </w:r>
      <w:r w:rsidR="00E1567B" w:rsidRPr="00740410">
        <w:rPr>
          <w:color w:val="000000" w:themeColor="text1"/>
        </w:rPr>
        <w:t>9</w:t>
      </w:r>
      <w:r w:rsidR="001D43AE">
        <w:rPr>
          <w:color w:val="000000" w:themeColor="text1"/>
        </w:rPr>
        <w:t> </w:t>
      </w:r>
      <w:r w:rsidR="00E1567B" w:rsidRPr="00740410">
        <w:rPr>
          <w:color w:val="000000" w:themeColor="text1"/>
        </w:rPr>
        <w:t>177</w:t>
      </w:r>
      <w:r w:rsidR="001D43AE">
        <w:rPr>
          <w:color w:val="000000" w:themeColor="text1"/>
        </w:rPr>
        <w:t>,</w:t>
      </w:r>
      <w:r w:rsidR="00E1567B" w:rsidRPr="00740410">
        <w:rPr>
          <w:color w:val="000000" w:themeColor="text1"/>
        </w:rPr>
        <w:t> 949</w:t>
      </w:r>
      <w:r w:rsidR="001D43AE">
        <w:rPr>
          <w:color w:val="000000" w:themeColor="text1"/>
        </w:rPr>
        <w:t xml:space="preserve"> тыс.</w:t>
      </w:r>
      <w:r w:rsidRPr="00740410">
        <w:rPr>
          <w:color w:val="000000" w:themeColor="text1"/>
        </w:rPr>
        <w:t xml:space="preserve"> рублей</w:t>
      </w:r>
      <w:r w:rsidR="00740410" w:rsidRPr="00740410">
        <w:rPr>
          <w:color w:val="000000" w:themeColor="text1"/>
        </w:rPr>
        <w:t xml:space="preserve"> (благоустроено 4 дворовых и 2 общественных территорий)</w:t>
      </w:r>
      <w:r w:rsidRPr="00740410">
        <w:rPr>
          <w:color w:val="000000" w:themeColor="text1"/>
        </w:rPr>
        <w:t xml:space="preserve">. Объем финансирования по сравнению с 2019 годом уменьшился </w:t>
      </w:r>
      <w:r w:rsidR="000A3644" w:rsidRPr="00740410">
        <w:rPr>
          <w:color w:val="000000" w:themeColor="text1"/>
        </w:rPr>
        <w:t>980</w:t>
      </w:r>
      <w:r w:rsidR="001D43AE">
        <w:rPr>
          <w:color w:val="000000" w:themeColor="text1"/>
        </w:rPr>
        <w:t>,</w:t>
      </w:r>
      <w:r w:rsidR="000A3644" w:rsidRPr="00740410">
        <w:rPr>
          <w:color w:val="000000" w:themeColor="text1"/>
        </w:rPr>
        <w:t> 249</w:t>
      </w:r>
      <w:r w:rsidR="001D43AE" w:rsidRPr="001D43AE">
        <w:rPr>
          <w:color w:val="000000" w:themeColor="text1"/>
        </w:rPr>
        <w:t xml:space="preserve"> </w:t>
      </w:r>
      <w:r w:rsidR="001D43AE">
        <w:rPr>
          <w:color w:val="000000" w:themeColor="text1"/>
        </w:rPr>
        <w:t>тыс</w:t>
      </w:r>
      <w:proofErr w:type="gramStart"/>
      <w:r w:rsidR="001D43AE">
        <w:rPr>
          <w:color w:val="000000" w:themeColor="text1"/>
        </w:rPr>
        <w:t>.</w:t>
      </w:r>
      <w:r w:rsidRPr="00740410">
        <w:rPr>
          <w:color w:val="000000" w:themeColor="text1"/>
        </w:rPr>
        <w:t>р</w:t>
      </w:r>
      <w:proofErr w:type="gramEnd"/>
      <w:r w:rsidRPr="00740410">
        <w:rPr>
          <w:color w:val="000000" w:themeColor="text1"/>
        </w:rPr>
        <w:t xml:space="preserve">ублей или на </w:t>
      </w:r>
      <w:r w:rsidR="000A3644" w:rsidRPr="00740410">
        <w:rPr>
          <w:color w:val="000000" w:themeColor="text1"/>
        </w:rPr>
        <w:t>9,6</w:t>
      </w:r>
      <w:r w:rsidRPr="00740410">
        <w:rPr>
          <w:color w:val="000000" w:themeColor="text1"/>
        </w:rPr>
        <w:t xml:space="preserve">,%. Снижение связано с уменьшением суммы средств субсидии из федерального бюджета в целом по Республике Карелия.  За период реализации проекта «Формирование комфортной городской среды» на территории Пудожского </w:t>
      </w:r>
      <w:r w:rsidR="000A3644" w:rsidRPr="00740410">
        <w:rPr>
          <w:color w:val="000000" w:themeColor="text1"/>
        </w:rPr>
        <w:t>городского поселения</w:t>
      </w:r>
      <w:r w:rsidRPr="00740410">
        <w:rPr>
          <w:color w:val="000000" w:themeColor="text1"/>
        </w:rPr>
        <w:t xml:space="preserve">  за счет реализации проектов благоустройства дворовых территорий было улучшено качество жизни 1552</w:t>
      </w:r>
      <w:r w:rsidR="000A3644" w:rsidRPr="00740410">
        <w:rPr>
          <w:color w:val="000000" w:themeColor="text1"/>
        </w:rPr>
        <w:t xml:space="preserve"> граждан проживающих в </w:t>
      </w:r>
      <w:r w:rsidRPr="00740410">
        <w:rPr>
          <w:color w:val="000000" w:themeColor="text1"/>
        </w:rPr>
        <w:t xml:space="preserve"> многоквартирных домах.</w:t>
      </w:r>
    </w:p>
    <w:p w:rsidR="00913263" w:rsidRPr="00740410" w:rsidRDefault="00464777" w:rsidP="00740410">
      <w:pPr>
        <w:ind w:firstLine="567"/>
        <w:jc w:val="both"/>
        <w:rPr>
          <w:color w:val="000000" w:themeColor="text1"/>
        </w:rPr>
      </w:pPr>
      <w:r w:rsidRPr="00740410">
        <w:rPr>
          <w:color w:val="000000" w:themeColor="text1"/>
        </w:rPr>
        <w:t xml:space="preserve">За счет реализации проектов благоустройства общественных территорий  были созданы новые общественные пространства, что позволило улучшить облик </w:t>
      </w:r>
      <w:proofErr w:type="gramStart"/>
      <w:r w:rsidR="000A3644" w:rsidRPr="00740410">
        <w:rPr>
          <w:color w:val="000000" w:themeColor="text1"/>
        </w:rPr>
        <w:t>города</w:t>
      </w:r>
      <w:proofErr w:type="gramEnd"/>
      <w:r w:rsidRPr="00740410">
        <w:rPr>
          <w:color w:val="000000" w:themeColor="text1"/>
        </w:rPr>
        <w:t xml:space="preserve"> и увеличило поток посетителей благоустроенных территорий.</w:t>
      </w:r>
    </w:p>
    <w:p w:rsidR="00913263" w:rsidRPr="00740410" w:rsidRDefault="00464777" w:rsidP="00740410">
      <w:pPr>
        <w:ind w:firstLine="567"/>
        <w:jc w:val="both"/>
        <w:rPr>
          <w:color w:val="000000" w:themeColor="text1"/>
        </w:rPr>
      </w:pPr>
      <w:r w:rsidRPr="00740410">
        <w:rPr>
          <w:color w:val="000000" w:themeColor="text1"/>
        </w:rPr>
        <w:t xml:space="preserve">Всего в  2020 году было вовлечено в реализацию проекта </w:t>
      </w:r>
      <w:r w:rsidR="000A3644" w:rsidRPr="00740410">
        <w:rPr>
          <w:color w:val="000000" w:themeColor="text1"/>
        </w:rPr>
        <w:t>1155</w:t>
      </w:r>
      <w:r w:rsidRPr="00740410">
        <w:rPr>
          <w:color w:val="000000" w:themeColor="text1"/>
        </w:rPr>
        <w:t xml:space="preserve"> жителей старше 14 лет.</w:t>
      </w:r>
    </w:p>
    <w:p w:rsidR="00740410" w:rsidRDefault="00740410" w:rsidP="00676498">
      <w:pPr>
        <w:rPr>
          <w:color w:val="000000" w:themeColor="text1"/>
          <w:sz w:val="24"/>
          <w:szCs w:val="24"/>
        </w:rPr>
      </w:pPr>
    </w:p>
    <w:p w:rsidR="000A3644" w:rsidRPr="00740410" w:rsidRDefault="000A3644" w:rsidP="00740410">
      <w:pPr>
        <w:ind w:firstLine="567"/>
        <w:jc w:val="both"/>
        <w:rPr>
          <w:color w:val="000000" w:themeColor="text1"/>
        </w:rPr>
      </w:pPr>
      <w:r w:rsidRPr="00740410">
        <w:rPr>
          <w:color w:val="000000" w:themeColor="text1"/>
        </w:rPr>
        <w:t>Территориальное общественное самоуправление:</w:t>
      </w:r>
    </w:p>
    <w:p w:rsidR="009B4260" w:rsidRPr="00740410" w:rsidRDefault="000A3644" w:rsidP="00740410">
      <w:pPr>
        <w:ind w:firstLine="567"/>
        <w:jc w:val="both"/>
        <w:rPr>
          <w:color w:val="000000" w:themeColor="text1"/>
        </w:rPr>
      </w:pPr>
      <w:r w:rsidRPr="00740410">
        <w:rPr>
          <w:color w:val="000000" w:themeColor="text1"/>
        </w:rPr>
        <w:t>В 2020 году на территории поселения</w:t>
      </w:r>
      <w:r w:rsidR="00464777" w:rsidRPr="00740410">
        <w:rPr>
          <w:color w:val="000000" w:themeColor="text1"/>
        </w:rPr>
        <w:t xml:space="preserve"> осуществляли деятельность </w:t>
      </w:r>
      <w:r w:rsidR="004C29CA" w:rsidRPr="00740410">
        <w:rPr>
          <w:color w:val="000000" w:themeColor="text1"/>
        </w:rPr>
        <w:t>10</w:t>
      </w:r>
      <w:r w:rsidR="00464777" w:rsidRPr="00740410">
        <w:rPr>
          <w:color w:val="000000" w:themeColor="text1"/>
        </w:rPr>
        <w:t xml:space="preserve"> ТОС, в ежегодном конкур</w:t>
      </w:r>
      <w:r w:rsidR="004C29CA" w:rsidRPr="00740410">
        <w:rPr>
          <w:color w:val="000000" w:themeColor="text1"/>
        </w:rPr>
        <w:t xml:space="preserve">сном отборе победителями стали 2 </w:t>
      </w:r>
      <w:proofErr w:type="spellStart"/>
      <w:r w:rsidR="004C29CA" w:rsidRPr="00740410">
        <w:rPr>
          <w:color w:val="000000" w:themeColor="text1"/>
        </w:rPr>
        <w:t>ТОСа</w:t>
      </w:r>
      <w:proofErr w:type="spellEnd"/>
      <w:r w:rsidR="004C29CA" w:rsidRPr="00740410">
        <w:rPr>
          <w:color w:val="000000" w:themeColor="text1"/>
        </w:rPr>
        <w:t>, которые реализовали 2</w:t>
      </w:r>
      <w:r w:rsidR="00464777" w:rsidRPr="00740410">
        <w:rPr>
          <w:color w:val="000000" w:themeColor="text1"/>
        </w:rPr>
        <w:t xml:space="preserve"> социально </w:t>
      </w:r>
      <w:proofErr w:type="gramStart"/>
      <w:r w:rsidR="00464777" w:rsidRPr="00740410">
        <w:rPr>
          <w:color w:val="000000" w:themeColor="text1"/>
        </w:rPr>
        <w:t>значимых</w:t>
      </w:r>
      <w:proofErr w:type="gramEnd"/>
      <w:r w:rsidR="00464777" w:rsidRPr="00740410">
        <w:rPr>
          <w:color w:val="000000" w:themeColor="text1"/>
        </w:rPr>
        <w:t xml:space="preserve"> проект</w:t>
      </w:r>
      <w:r w:rsidR="004C29CA" w:rsidRPr="00740410">
        <w:rPr>
          <w:color w:val="000000" w:themeColor="text1"/>
        </w:rPr>
        <w:t>а</w:t>
      </w:r>
      <w:r w:rsidR="00740410" w:rsidRPr="00740410">
        <w:rPr>
          <w:color w:val="000000" w:themeColor="text1"/>
        </w:rPr>
        <w:t>. Т</w:t>
      </w:r>
      <w:r w:rsidR="00464777" w:rsidRPr="00740410">
        <w:rPr>
          <w:color w:val="000000" w:themeColor="text1"/>
        </w:rPr>
        <w:t xml:space="preserve">акже </w:t>
      </w:r>
      <w:r w:rsidR="004C29CA" w:rsidRPr="00740410">
        <w:rPr>
          <w:color w:val="000000" w:themeColor="text1"/>
        </w:rPr>
        <w:t xml:space="preserve">всем </w:t>
      </w:r>
      <w:proofErr w:type="spellStart"/>
      <w:r w:rsidR="004C29CA" w:rsidRPr="00740410">
        <w:rPr>
          <w:color w:val="000000" w:themeColor="text1"/>
        </w:rPr>
        <w:t>ТОСам</w:t>
      </w:r>
      <w:proofErr w:type="spellEnd"/>
      <w:r w:rsidR="00464777" w:rsidRPr="00740410">
        <w:rPr>
          <w:color w:val="000000" w:themeColor="text1"/>
        </w:rPr>
        <w:t xml:space="preserve"> была выделена субсидия на обеспечение деятельности. Всего</w:t>
      </w:r>
      <w:r w:rsidR="004C29CA" w:rsidRPr="00740410">
        <w:rPr>
          <w:color w:val="000000" w:themeColor="text1"/>
        </w:rPr>
        <w:t xml:space="preserve"> в рамках указанной программы в  2020 году </w:t>
      </w:r>
      <w:r w:rsidR="00464777" w:rsidRPr="00740410">
        <w:rPr>
          <w:color w:val="000000" w:themeColor="text1"/>
        </w:rPr>
        <w:t xml:space="preserve"> привлечено </w:t>
      </w:r>
      <w:r w:rsidR="004C29CA" w:rsidRPr="00740410">
        <w:rPr>
          <w:color w:val="000000" w:themeColor="text1"/>
        </w:rPr>
        <w:t>359</w:t>
      </w:r>
      <w:r w:rsidR="001D43AE">
        <w:rPr>
          <w:color w:val="000000" w:themeColor="text1"/>
        </w:rPr>
        <w:t>,</w:t>
      </w:r>
      <w:r w:rsidR="004C29CA" w:rsidRPr="00740410">
        <w:rPr>
          <w:color w:val="000000" w:themeColor="text1"/>
        </w:rPr>
        <w:t> 228</w:t>
      </w:r>
      <w:r w:rsidR="001D43AE" w:rsidRPr="001D43AE">
        <w:rPr>
          <w:color w:val="000000" w:themeColor="text1"/>
        </w:rPr>
        <w:t xml:space="preserve"> </w:t>
      </w:r>
      <w:r w:rsidR="001D43AE">
        <w:rPr>
          <w:color w:val="000000" w:themeColor="text1"/>
        </w:rPr>
        <w:t>тыс</w:t>
      </w:r>
      <w:proofErr w:type="gramStart"/>
      <w:r w:rsidR="001D43AE">
        <w:rPr>
          <w:color w:val="000000" w:themeColor="text1"/>
        </w:rPr>
        <w:t>.</w:t>
      </w:r>
      <w:r w:rsidR="004C29CA" w:rsidRPr="00740410">
        <w:rPr>
          <w:color w:val="000000" w:themeColor="text1"/>
        </w:rPr>
        <w:t>р</w:t>
      </w:r>
      <w:proofErr w:type="gramEnd"/>
      <w:r w:rsidR="004C29CA" w:rsidRPr="00740410">
        <w:rPr>
          <w:color w:val="000000" w:themeColor="text1"/>
        </w:rPr>
        <w:t>ублей</w:t>
      </w:r>
      <w:r w:rsidR="00352BCA" w:rsidRPr="00740410">
        <w:rPr>
          <w:color w:val="000000" w:themeColor="text1"/>
        </w:rPr>
        <w:t>,</w:t>
      </w:r>
      <w:r w:rsidR="004C29CA" w:rsidRPr="00740410">
        <w:rPr>
          <w:color w:val="000000" w:themeColor="text1"/>
        </w:rPr>
        <w:t xml:space="preserve"> в том числе средства иного межбюджетного трансферта из бюджета Республики Карелия 310</w:t>
      </w:r>
      <w:r w:rsidR="001D43AE">
        <w:rPr>
          <w:color w:val="000000" w:themeColor="text1"/>
        </w:rPr>
        <w:t>,</w:t>
      </w:r>
      <w:r w:rsidR="004C29CA" w:rsidRPr="00740410">
        <w:rPr>
          <w:color w:val="000000" w:themeColor="text1"/>
        </w:rPr>
        <w:t> 161</w:t>
      </w:r>
      <w:r w:rsidR="001D43AE" w:rsidRPr="001D43AE">
        <w:rPr>
          <w:color w:val="000000" w:themeColor="text1"/>
        </w:rPr>
        <w:t xml:space="preserve"> </w:t>
      </w:r>
      <w:r w:rsidR="001D43AE">
        <w:rPr>
          <w:color w:val="000000" w:themeColor="text1"/>
        </w:rPr>
        <w:t>тыс.</w:t>
      </w:r>
      <w:r w:rsidR="004C29CA" w:rsidRPr="00740410">
        <w:rPr>
          <w:color w:val="000000" w:themeColor="text1"/>
        </w:rPr>
        <w:t xml:space="preserve">рубля. </w:t>
      </w:r>
    </w:p>
    <w:p w:rsidR="00740410" w:rsidRPr="00676498" w:rsidRDefault="00740410" w:rsidP="00676498">
      <w:pPr>
        <w:rPr>
          <w:color w:val="000000" w:themeColor="text1"/>
          <w:sz w:val="24"/>
          <w:szCs w:val="24"/>
        </w:rPr>
      </w:pPr>
    </w:p>
    <w:p w:rsidR="00913263" w:rsidRPr="00740410" w:rsidRDefault="00352BCA" w:rsidP="008039E2">
      <w:pPr>
        <w:ind w:firstLine="567"/>
        <w:jc w:val="both"/>
        <w:rPr>
          <w:color w:val="000000" w:themeColor="text1"/>
        </w:rPr>
      </w:pPr>
      <w:r w:rsidRPr="00740410">
        <w:rPr>
          <w:color w:val="000000" w:themeColor="text1"/>
        </w:rPr>
        <w:t>Программа поддержки местных инициатив:</w:t>
      </w:r>
    </w:p>
    <w:p w:rsidR="00740410" w:rsidRPr="00740410" w:rsidRDefault="00464777" w:rsidP="008039E2">
      <w:pPr>
        <w:ind w:firstLine="567"/>
        <w:jc w:val="both"/>
        <w:rPr>
          <w:color w:val="000000" w:themeColor="text1"/>
        </w:rPr>
      </w:pPr>
      <w:r w:rsidRPr="00740410">
        <w:rPr>
          <w:color w:val="000000" w:themeColor="text1"/>
        </w:rPr>
        <w:t xml:space="preserve">В 2020 году  в </w:t>
      </w:r>
      <w:r w:rsidR="00352BCA" w:rsidRPr="00740410">
        <w:rPr>
          <w:color w:val="000000" w:themeColor="text1"/>
        </w:rPr>
        <w:t xml:space="preserve">рамках </w:t>
      </w:r>
      <w:r w:rsidRPr="00740410">
        <w:rPr>
          <w:color w:val="000000" w:themeColor="text1"/>
        </w:rPr>
        <w:t>Программ</w:t>
      </w:r>
      <w:r w:rsidR="00352BCA" w:rsidRPr="00740410">
        <w:rPr>
          <w:color w:val="000000" w:themeColor="text1"/>
        </w:rPr>
        <w:t>ы</w:t>
      </w:r>
      <w:r w:rsidRPr="00740410">
        <w:rPr>
          <w:color w:val="000000" w:themeColor="text1"/>
        </w:rPr>
        <w:t xml:space="preserve"> поддержки местных инициатив </w:t>
      </w:r>
      <w:r w:rsidR="00352BCA" w:rsidRPr="00740410">
        <w:rPr>
          <w:color w:val="000000" w:themeColor="text1"/>
        </w:rPr>
        <w:t xml:space="preserve">было реализовано 3 проекта. </w:t>
      </w:r>
      <w:r w:rsidRPr="00740410">
        <w:rPr>
          <w:color w:val="000000" w:themeColor="text1"/>
        </w:rPr>
        <w:t xml:space="preserve">Общая сумма на реализацию мероприятий составила </w:t>
      </w:r>
      <w:r w:rsidR="00352BCA" w:rsidRPr="00740410">
        <w:rPr>
          <w:color w:val="000000" w:themeColor="text1"/>
        </w:rPr>
        <w:t>4</w:t>
      </w:r>
      <w:r w:rsidR="001D43AE">
        <w:rPr>
          <w:color w:val="000000" w:themeColor="text1"/>
        </w:rPr>
        <w:t> </w:t>
      </w:r>
      <w:r w:rsidR="00352BCA" w:rsidRPr="00740410">
        <w:rPr>
          <w:color w:val="000000" w:themeColor="text1"/>
        </w:rPr>
        <w:t>800</w:t>
      </w:r>
      <w:r w:rsidR="001D43AE">
        <w:rPr>
          <w:color w:val="000000" w:themeColor="text1"/>
        </w:rPr>
        <w:t>,</w:t>
      </w:r>
      <w:r w:rsidR="00352BCA" w:rsidRPr="00740410">
        <w:rPr>
          <w:color w:val="000000" w:themeColor="text1"/>
        </w:rPr>
        <w:t> 460</w:t>
      </w:r>
      <w:r w:rsidR="001D43AE" w:rsidRPr="001D43AE">
        <w:rPr>
          <w:color w:val="000000" w:themeColor="text1"/>
        </w:rPr>
        <w:t xml:space="preserve"> </w:t>
      </w:r>
      <w:r w:rsidR="001D43AE">
        <w:rPr>
          <w:color w:val="000000" w:themeColor="text1"/>
        </w:rPr>
        <w:t>тыс</w:t>
      </w:r>
      <w:proofErr w:type="gramStart"/>
      <w:r w:rsidR="001D43AE">
        <w:rPr>
          <w:color w:val="000000" w:themeColor="text1"/>
        </w:rPr>
        <w:t>.</w:t>
      </w:r>
      <w:r w:rsidRPr="00740410">
        <w:rPr>
          <w:color w:val="000000" w:themeColor="text1"/>
        </w:rPr>
        <w:t>р</w:t>
      </w:r>
      <w:proofErr w:type="gramEnd"/>
      <w:r w:rsidRPr="00740410">
        <w:rPr>
          <w:color w:val="000000" w:themeColor="text1"/>
        </w:rPr>
        <w:t>ублей</w:t>
      </w:r>
      <w:r w:rsidR="00352BCA" w:rsidRPr="00740410">
        <w:rPr>
          <w:color w:val="000000" w:themeColor="text1"/>
        </w:rPr>
        <w:t>, в том числе средства субсидии из бюджета Республики Карелия 2</w:t>
      </w:r>
      <w:r w:rsidR="001D43AE">
        <w:rPr>
          <w:color w:val="000000" w:themeColor="text1"/>
        </w:rPr>
        <w:t> </w:t>
      </w:r>
      <w:r w:rsidR="00352BCA" w:rsidRPr="00740410">
        <w:rPr>
          <w:color w:val="000000" w:themeColor="text1"/>
        </w:rPr>
        <w:t>243</w:t>
      </w:r>
      <w:r w:rsidR="001D43AE">
        <w:rPr>
          <w:color w:val="000000" w:themeColor="text1"/>
        </w:rPr>
        <w:t>,</w:t>
      </w:r>
      <w:r w:rsidR="00352BCA" w:rsidRPr="00740410">
        <w:rPr>
          <w:color w:val="000000" w:themeColor="text1"/>
        </w:rPr>
        <w:t> 702</w:t>
      </w:r>
      <w:r w:rsidR="001D43AE" w:rsidRPr="001D43AE">
        <w:rPr>
          <w:color w:val="000000" w:themeColor="text1"/>
        </w:rPr>
        <w:t xml:space="preserve"> </w:t>
      </w:r>
      <w:r w:rsidR="001D43AE">
        <w:rPr>
          <w:color w:val="000000" w:themeColor="text1"/>
        </w:rPr>
        <w:t>тыс.</w:t>
      </w:r>
      <w:r w:rsidR="00352BCA" w:rsidRPr="00740410">
        <w:rPr>
          <w:color w:val="000000" w:themeColor="text1"/>
        </w:rPr>
        <w:t>рублей</w:t>
      </w:r>
      <w:r w:rsidRPr="00740410">
        <w:rPr>
          <w:color w:val="000000" w:themeColor="text1"/>
        </w:rPr>
        <w:t xml:space="preserve">. В сравнении с 2019 год объем привлеченных средств увеличился на </w:t>
      </w:r>
      <w:r w:rsidR="00352BCA" w:rsidRPr="00740410">
        <w:rPr>
          <w:color w:val="000000" w:themeColor="text1"/>
        </w:rPr>
        <w:t>2</w:t>
      </w:r>
      <w:r w:rsidR="001D43AE">
        <w:rPr>
          <w:color w:val="000000" w:themeColor="text1"/>
        </w:rPr>
        <w:t> </w:t>
      </w:r>
      <w:r w:rsidR="00352BCA" w:rsidRPr="00740410">
        <w:rPr>
          <w:color w:val="000000" w:themeColor="text1"/>
        </w:rPr>
        <w:t>806</w:t>
      </w:r>
      <w:r w:rsidR="001D43AE">
        <w:rPr>
          <w:color w:val="000000" w:themeColor="text1"/>
        </w:rPr>
        <w:t>,</w:t>
      </w:r>
      <w:r w:rsidR="00352BCA" w:rsidRPr="00740410">
        <w:rPr>
          <w:color w:val="000000" w:themeColor="text1"/>
        </w:rPr>
        <w:t> 328</w:t>
      </w:r>
      <w:r w:rsidR="001D43AE" w:rsidRPr="001D43AE">
        <w:rPr>
          <w:color w:val="000000" w:themeColor="text1"/>
        </w:rPr>
        <w:t xml:space="preserve"> </w:t>
      </w:r>
      <w:r w:rsidR="001D43AE">
        <w:rPr>
          <w:color w:val="000000" w:themeColor="text1"/>
        </w:rPr>
        <w:t>тыс</w:t>
      </w:r>
      <w:proofErr w:type="gramStart"/>
      <w:r w:rsidR="001D43AE">
        <w:rPr>
          <w:color w:val="000000" w:themeColor="text1"/>
        </w:rPr>
        <w:t>.</w:t>
      </w:r>
      <w:r w:rsidRPr="00740410">
        <w:rPr>
          <w:color w:val="000000" w:themeColor="text1"/>
        </w:rPr>
        <w:t>р</w:t>
      </w:r>
      <w:proofErr w:type="gramEnd"/>
      <w:r w:rsidRPr="00740410">
        <w:rPr>
          <w:color w:val="000000" w:themeColor="text1"/>
        </w:rPr>
        <w:t xml:space="preserve">ублей или </w:t>
      </w:r>
      <w:r w:rsidR="00352BCA" w:rsidRPr="00740410">
        <w:rPr>
          <w:color w:val="000000" w:themeColor="text1"/>
        </w:rPr>
        <w:t>в 2,4 раза.</w:t>
      </w:r>
      <w:r w:rsidRPr="00740410">
        <w:rPr>
          <w:color w:val="000000" w:themeColor="text1"/>
        </w:rPr>
        <w:t xml:space="preserve"> </w:t>
      </w:r>
    </w:p>
    <w:p w:rsidR="00740410" w:rsidRDefault="00740410" w:rsidP="00676498">
      <w:pPr>
        <w:rPr>
          <w:color w:val="000000" w:themeColor="text1"/>
          <w:sz w:val="24"/>
          <w:szCs w:val="24"/>
        </w:rPr>
      </w:pPr>
    </w:p>
    <w:p w:rsidR="00C94A46" w:rsidRPr="008039E2" w:rsidRDefault="00C94A46" w:rsidP="008039E2">
      <w:pPr>
        <w:ind w:firstLine="567"/>
        <w:jc w:val="both"/>
      </w:pPr>
      <w:r w:rsidRPr="008039E2">
        <w:t>Народный бюджет:</w:t>
      </w:r>
    </w:p>
    <w:p w:rsidR="00C94A46" w:rsidRPr="008039E2" w:rsidRDefault="00C94A46" w:rsidP="008039E2">
      <w:pPr>
        <w:ind w:firstLine="567"/>
        <w:jc w:val="both"/>
      </w:pPr>
      <w:r w:rsidRPr="008039E2">
        <w:t xml:space="preserve">В 2020 году Пудожское городское поселение стало одним из победителей в рамках конкурсного отбора на право получения иных межбюджетных трансфертов на поддержку развития практик инициативного </w:t>
      </w:r>
      <w:proofErr w:type="spellStart"/>
      <w:r w:rsidRPr="008039E2">
        <w:t>бюджетрирования</w:t>
      </w:r>
      <w:proofErr w:type="spellEnd"/>
      <w:r w:rsidRPr="008039E2">
        <w:t xml:space="preserve"> в муниципальных образованиях в рамках проекта «Народный бюджет». В рамках «Народного </w:t>
      </w:r>
      <w:r w:rsidRPr="008039E2">
        <w:lastRenderedPageBreak/>
        <w:t>бюджета» был выбран проект «Площадь Воинской Славы» общая сумма проекта составляет 20</w:t>
      </w:r>
      <w:r w:rsidR="001D43AE">
        <w:t> </w:t>
      </w:r>
      <w:r w:rsidRPr="008039E2">
        <w:t>474</w:t>
      </w:r>
      <w:r w:rsidR="001D43AE">
        <w:t>,</w:t>
      </w:r>
      <w:r w:rsidRPr="008039E2">
        <w:t xml:space="preserve"> 853</w:t>
      </w:r>
      <w:r w:rsidR="001D43AE" w:rsidRPr="001D43AE">
        <w:rPr>
          <w:color w:val="000000" w:themeColor="text1"/>
        </w:rPr>
        <w:t xml:space="preserve"> </w:t>
      </w:r>
      <w:r w:rsidR="001D43AE">
        <w:rPr>
          <w:color w:val="000000" w:themeColor="text1"/>
        </w:rPr>
        <w:t>тыс</w:t>
      </w:r>
      <w:proofErr w:type="gramStart"/>
      <w:r w:rsidR="001D43AE">
        <w:rPr>
          <w:color w:val="000000" w:themeColor="text1"/>
        </w:rPr>
        <w:t>.</w:t>
      </w:r>
      <w:r w:rsidRPr="008039E2">
        <w:t>р</w:t>
      </w:r>
      <w:proofErr w:type="gramEnd"/>
      <w:r w:rsidRPr="008039E2">
        <w:t>ублей, в том числе средства бюджета Республики Карелия в размере 20</w:t>
      </w:r>
      <w:r w:rsidR="001D43AE">
        <w:t> </w:t>
      </w:r>
      <w:r w:rsidRPr="008039E2">
        <w:t>000</w:t>
      </w:r>
      <w:r w:rsidR="001D43AE">
        <w:t>,</w:t>
      </w:r>
      <w:r w:rsidRPr="008039E2">
        <w:t> 000</w:t>
      </w:r>
      <w:r w:rsidR="001D43AE" w:rsidRPr="001D43AE">
        <w:rPr>
          <w:color w:val="000000" w:themeColor="text1"/>
        </w:rPr>
        <w:t xml:space="preserve"> </w:t>
      </w:r>
      <w:r w:rsidR="001D43AE">
        <w:rPr>
          <w:color w:val="000000" w:themeColor="text1"/>
        </w:rPr>
        <w:t>тыс.</w:t>
      </w:r>
      <w:r w:rsidRPr="008039E2">
        <w:t>рублей. Срок сдачи проекта 15 августа 2021 года.</w:t>
      </w:r>
    </w:p>
    <w:p w:rsidR="00913263" w:rsidRPr="00676498" w:rsidRDefault="00913263" w:rsidP="006764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p w:rsidR="007C0700" w:rsidRPr="00A451BC" w:rsidRDefault="007C0700" w:rsidP="00A451BC">
      <w:pPr>
        <w:ind w:firstLine="567"/>
        <w:jc w:val="center"/>
        <w:rPr>
          <w:b/>
        </w:rPr>
      </w:pPr>
      <w:r w:rsidRPr="00A451BC">
        <w:rPr>
          <w:b/>
        </w:rPr>
        <w:t xml:space="preserve">Организация в границах поселения </w:t>
      </w:r>
      <w:proofErr w:type="spellStart"/>
      <w:r w:rsidRPr="00A451BC">
        <w:rPr>
          <w:b/>
        </w:rPr>
        <w:t>электр</w:t>
      </w:r>
      <w:proofErr w:type="gramStart"/>
      <w:r w:rsidRPr="00A451BC">
        <w:rPr>
          <w:b/>
        </w:rPr>
        <w:t>о</w:t>
      </w:r>
      <w:proofErr w:type="spellEnd"/>
      <w:r w:rsidRPr="00A451BC">
        <w:rPr>
          <w:b/>
        </w:rPr>
        <w:t>-</w:t>
      </w:r>
      <w:proofErr w:type="gramEnd"/>
      <w:r w:rsidRPr="00A451BC">
        <w:rPr>
          <w:b/>
        </w:rPr>
        <w:t xml:space="preserve"> тепло- </w:t>
      </w:r>
      <w:proofErr w:type="spellStart"/>
      <w:r w:rsidRPr="00A451BC">
        <w:rPr>
          <w:b/>
        </w:rPr>
        <w:t>газо</w:t>
      </w:r>
      <w:proofErr w:type="spellEnd"/>
      <w:r w:rsidRPr="00A451BC">
        <w:rPr>
          <w:b/>
        </w:rPr>
        <w:t>- водоснабжения, водоотведения.</w:t>
      </w:r>
    </w:p>
    <w:p w:rsidR="007C0700" w:rsidRPr="00A451BC" w:rsidRDefault="007C0700" w:rsidP="00A451BC">
      <w:pPr>
        <w:ind w:firstLine="567"/>
        <w:jc w:val="both"/>
      </w:pPr>
    </w:p>
    <w:p w:rsidR="007C0700" w:rsidRPr="00A451BC" w:rsidRDefault="007C0700" w:rsidP="00A451BC">
      <w:pPr>
        <w:ind w:firstLine="567"/>
        <w:jc w:val="both"/>
      </w:pPr>
      <w:r w:rsidRPr="00A451BC">
        <w:t xml:space="preserve">В связи со вступлением в силу Закона Республики Карелия от 18.06.2015 № 1908-ЗРК полномочия городских поселений по организации в границах поселения </w:t>
      </w:r>
      <w:proofErr w:type="spellStart"/>
      <w:r w:rsidRPr="00A451BC">
        <w:t>электро</w:t>
      </w:r>
      <w:proofErr w:type="spellEnd"/>
      <w:r w:rsidRPr="00A451BC">
        <w:t>-, тепл</w:t>
      </w:r>
      <w:proofErr w:type="gramStart"/>
      <w:r w:rsidRPr="00A451BC">
        <w:t>о-</w:t>
      </w:r>
      <w:proofErr w:type="gramEnd"/>
      <w:r w:rsidRPr="00A451BC">
        <w:t>, и газоснабжения населения с 01.01.2016 осуществляются органами государственной власти Республики Карелия</w:t>
      </w:r>
      <w:r w:rsidR="00A451BC" w:rsidRPr="00A451BC">
        <w:t>.</w:t>
      </w:r>
    </w:p>
    <w:p w:rsidR="007C0700" w:rsidRPr="00A451BC" w:rsidRDefault="007C0700" w:rsidP="00A451BC">
      <w:pPr>
        <w:ind w:firstLine="567"/>
        <w:jc w:val="both"/>
      </w:pPr>
      <w:r w:rsidRPr="00A451BC">
        <w:t xml:space="preserve"> В 2020 году услуги по теплоснабжению в </w:t>
      </w:r>
      <w:proofErr w:type="gramStart"/>
      <w:r w:rsidRPr="00A451BC">
        <w:t>г</w:t>
      </w:r>
      <w:proofErr w:type="gramEnd"/>
      <w:r w:rsidRPr="00A451BC">
        <w:t>. Пудож оказывала организация ГУП РК «</w:t>
      </w:r>
      <w:proofErr w:type="spellStart"/>
      <w:r w:rsidRPr="00A451BC">
        <w:t>Карелкоммунэнерго</w:t>
      </w:r>
      <w:proofErr w:type="spellEnd"/>
      <w:r w:rsidRPr="00A451BC">
        <w:t>», которая обслуживает 11 котельных.</w:t>
      </w:r>
    </w:p>
    <w:p w:rsidR="007C0700" w:rsidRPr="00A451BC" w:rsidRDefault="007C0700" w:rsidP="00A451BC">
      <w:pPr>
        <w:ind w:firstLine="567"/>
        <w:jc w:val="both"/>
      </w:pPr>
      <w:r w:rsidRPr="00A451BC">
        <w:t>Протяженность тепловых сетей по городскому поселению составляет 24,51 км</w:t>
      </w:r>
      <w:proofErr w:type="gramStart"/>
      <w:r w:rsidRPr="00A451BC">
        <w:t>.</w:t>
      </w:r>
      <w:proofErr w:type="gramEnd"/>
      <w:r w:rsidRPr="00A451BC">
        <w:t xml:space="preserve">  </w:t>
      </w:r>
      <w:proofErr w:type="gramStart"/>
      <w:r w:rsidRPr="00A451BC">
        <w:t>в</w:t>
      </w:r>
      <w:proofErr w:type="gramEnd"/>
      <w:r w:rsidRPr="00A451BC">
        <w:t xml:space="preserve"> том числе по учреждениям образования – </w:t>
      </w:r>
      <w:smartTag w:uri="urn:schemas-microsoft-com:office:smarttags" w:element="metricconverter">
        <w:smartTagPr>
          <w:attr w:name="ProductID" w:val="0,3 км"/>
        </w:smartTagPr>
        <w:r w:rsidRPr="00A451BC">
          <w:t>0,3 км</w:t>
        </w:r>
      </w:smartTag>
      <w:r w:rsidRPr="00A451BC">
        <w:t>.</w:t>
      </w:r>
    </w:p>
    <w:p w:rsidR="007C0700" w:rsidRPr="00A451BC" w:rsidRDefault="007C0700" w:rsidP="00A451BC">
      <w:pPr>
        <w:ind w:firstLine="567"/>
        <w:jc w:val="both"/>
      </w:pPr>
      <w:r w:rsidRPr="00A451BC">
        <w:t>Проведен капитальный ремонт на четырех участках тепло</w:t>
      </w:r>
      <w:r w:rsidR="00A451BC">
        <w:t xml:space="preserve">вых сетей на территории </w:t>
      </w:r>
      <w:proofErr w:type="spellStart"/>
      <w:r w:rsidR="00A451BC">
        <w:t>города:</w:t>
      </w:r>
      <w:r w:rsidRPr="00A451BC">
        <w:t>от</w:t>
      </w:r>
      <w:proofErr w:type="spellEnd"/>
      <w:r w:rsidRPr="00A451BC">
        <w:t xml:space="preserve"> котельной №13 по ул</w:t>
      </w:r>
      <w:proofErr w:type="gramStart"/>
      <w:r w:rsidRPr="00A451BC">
        <w:t>.С</w:t>
      </w:r>
      <w:proofErr w:type="gramEnd"/>
      <w:r w:rsidRPr="00A451BC">
        <w:t>троителей, №8 по ул.Пионерская, на ул.</w:t>
      </w:r>
      <w:r w:rsidR="00A451BC">
        <w:t>Карла Маркса у домов под №52,42</w:t>
      </w:r>
      <w:r w:rsidRPr="00A451BC">
        <w:t xml:space="preserve">. Общая протяженность проведенных работ составляет 401 погонный метр. </w:t>
      </w:r>
    </w:p>
    <w:p w:rsidR="007C0700" w:rsidRPr="00A451BC" w:rsidRDefault="007C0700" w:rsidP="00A451BC">
      <w:pPr>
        <w:ind w:firstLine="567"/>
        <w:jc w:val="both"/>
      </w:pPr>
      <w:r w:rsidRPr="00A451BC">
        <w:t xml:space="preserve">В период 2020 года </w:t>
      </w:r>
      <w:proofErr w:type="gramStart"/>
      <w:r w:rsidRPr="00A451BC">
        <w:t>оборудование</w:t>
      </w:r>
      <w:proofErr w:type="gramEnd"/>
      <w:r w:rsidRPr="00A451BC">
        <w:t xml:space="preserve"> задействованное в помещениях котельных включено в состав имущества Республики Карелия, что позволяет производить текущие и капитальные ремонты в период подготовки к ОЗП.</w:t>
      </w:r>
    </w:p>
    <w:p w:rsidR="007C0700" w:rsidRPr="00676498" w:rsidRDefault="007C0700" w:rsidP="00676498">
      <w:pPr>
        <w:rPr>
          <w:sz w:val="24"/>
          <w:szCs w:val="24"/>
        </w:rPr>
      </w:pPr>
    </w:p>
    <w:p w:rsidR="007C0700" w:rsidRPr="00A451BC" w:rsidRDefault="007C0700" w:rsidP="00A451BC">
      <w:pPr>
        <w:ind w:firstLine="567"/>
        <w:jc w:val="both"/>
      </w:pPr>
      <w:r w:rsidRPr="00A451BC">
        <w:t xml:space="preserve">Энергоснабжением на территории Пудожского городского поселения занимается  Филиал ПАО «МРСК </w:t>
      </w:r>
      <w:proofErr w:type="spellStart"/>
      <w:r w:rsidRPr="00A451BC">
        <w:t>Северо-Запада</w:t>
      </w:r>
      <w:proofErr w:type="spellEnd"/>
      <w:r w:rsidRPr="00A451BC">
        <w:t xml:space="preserve">» </w:t>
      </w:r>
      <w:proofErr w:type="spellStart"/>
      <w:r w:rsidRPr="00A451BC">
        <w:t>Карелэнерго</w:t>
      </w:r>
      <w:proofErr w:type="spellEnd"/>
      <w:r w:rsidRPr="00A451BC">
        <w:t xml:space="preserve">». </w:t>
      </w:r>
    </w:p>
    <w:p w:rsidR="007C0700" w:rsidRPr="00A451BC" w:rsidRDefault="007C0700" w:rsidP="00A451BC">
      <w:pPr>
        <w:ind w:firstLine="567"/>
        <w:jc w:val="both"/>
      </w:pPr>
      <w:r w:rsidRPr="00A451BC">
        <w:t xml:space="preserve">В 2020 году Филиал ПАО «МРСК </w:t>
      </w:r>
      <w:proofErr w:type="spellStart"/>
      <w:r w:rsidRPr="00A451BC">
        <w:t>Северо-Запада</w:t>
      </w:r>
      <w:proofErr w:type="spellEnd"/>
      <w:r w:rsidRPr="00A451BC">
        <w:t xml:space="preserve">» </w:t>
      </w:r>
      <w:proofErr w:type="spellStart"/>
      <w:r w:rsidRPr="00A451BC">
        <w:t>Карелэнерго</w:t>
      </w:r>
      <w:proofErr w:type="spellEnd"/>
      <w:r w:rsidRPr="00A451BC">
        <w:t>» проведены значительные работы по ремонту обсл</w:t>
      </w:r>
      <w:r w:rsidR="00A451BC" w:rsidRPr="00A451BC">
        <w:t xml:space="preserve">уживаемой линии электропередач, </w:t>
      </w:r>
      <w:r w:rsidRPr="00A451BC">
        <w:t>по обслуживанию сетей электропередач</w:t>
      </w:r>
      <w:r w:rsidR="00A451BC" w:rsidRPr="00A451BC">
        <w:t xml:space="preserve">. </w:t>
      </w:r>
      <w:r w:rsidRPr="00A451BC">
        <w:t>Проведена работа по замене опор в количестве 270 шт., поврежденных изоляторов, ремонту ЛЭП, трансформаторных пунктов, выключателей, силовых трансформаторов и иных сопутствующих материалов. На территории городского поселения установлены две дополнительные трансформаторные подстанции на ул</w:t>
      </w:r>
      <w:proofErr w:type="gramStart"/>
      <w:r w:rsidRPr="00A451BC">
        <w:t>.Л</w:t>
      </w:r>
      <w:proofErr w:type="gramEnd"/>
      <w:r w:rsidRPr="00A451BC">
        <w:t>енина у строящегося здания автовокзала и ул.Пионерская на территории  завода по изготовлению каминных дров.</w:t>
      </w:r>
    </w:p>
    <w:p w:rsidR="007C0700" w:rsidRPr="00676498" w:rsidRDefault="007C0700" w:rsidP="00676498">
      <w:pPr>
        <w:rPr>
          <w:sz w:val="24"/>
          <w:szCs w:val="24"/>
        </w:rPr>
      </w:pPr>
    </w:p>
    <w:p w:rsidR="007C0700" w:rsidRPr="00F43D59" w:rsidRDefault="007C0700" w:rsidP="00F43D59">
      <w:pPr>
        <w:ind w:firstLine="567"/>
        <w:jc w:val="both"/>
      </w:pPr>
      <w:r w:rsidRPr="00F43D59">
        <w:t>Газоснабжением Пудожского городского поселения и Пудожского муниципального района (посредством привозных баллонов) занимается ОАО «</w:t>
      </w:r>
      <w:proofErr w:type="spellStart"/>
      <w:r w:rsidRPr="00F43D59">
        <w:t>Карелгаз</w:t>
      </w:r>
      <w:proofErr w:type="spellEnd"/>
      <w:r w:rsidRPr="00F43D59">
        <w:t>» (отделение филиала «</w:t>
      </w:r>
      <w:proofErr w:type="spellStart"/>
      <w:r w:rsidRPr="00F43D59">
        <w:t>Сегежамежрайгаз</w:t>
      </w:r>
      <w:proofErr w:type="spellEnd"/>
      <w:r w:rsidRPr="00F43D59">
        <w:t>»). Общество занимается поставкой, обслуживанием баллонов и оборудования.</w:t>
      </w:r>
    </w:p>
    <w:p w:rsidR="007C0700" w:rsidRPr="00F43D59" w:rsidRDefault="007C0700" w:rsidP="00F43D59">
      <w:pPr>
        <w:ind w:firstLine="567"/>
        <w:jc w:val="both"/>
      </w:pPr>
      <w:r w:rsidRPr="00F43D59">
        <w:t xml:space="preserve"> </w:t>
      </w:r>
    </w:p>
    <w:tbl>
      <w:tblPr>
        <w:tblW w:w="928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3"/>
        <w:gridCol w:w="4392"/>
      </w:tblGrid>
      <w:tr w:rsidR="007C0700" w:rsidRPr="00F43D59" w:rsidTr="007F5787">
        <w:tc>
          <w:tcPr>
            <w:tcW w:w="4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00" w:rsidRPr="00F43D59" w:rsidRDefault="007C0700" w:rsidP="00F43D59">
            <w:pPr>
              <w:ind w:firstLine="567"/>
              <w:jc w:val="both"/>
            </w:pPr>
            <w:r w:rsidRPr="00F43D59">
              <w:t xml:space="preserve">Кол-во газифицированных квартир, (абонентов с </w:t>
            </w:r>
            <w:proofErr w:type="spellStart"/>
            <w:r w:rsidRPr="00F43D59">
              <w:t>заключ</w:t>
            </w:r>
            <w:proofErr w:type="spellEnd"/>
            <w:r w:rsidRPr="00F43D59">
              <w:t>. договорами на тех. осмотр) на территории Пудожского городского поселения 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00" w:rsidRPr="00F43D59" w:rsidRDefault="007C0700" w:rsidP="00F43D59">
            <w:pPr>
              <w:ind w:firstLine="567"/>
              <w:jc w:val="both"/>
            </w:pPr>
            <w:r w:rsidRPr="00F43D59">
              <w:t>2020 год</w:t>
            </w:r>
          </w:p>
        </w:tc>
      </w:tr>
      <w:tr w:rsidR="007C0700" w:rsidRPr="00F43D59" w:rsidTr="007F5787">
        <w:trPr>
          <w:trHeight w:val="855"/>
        </w:trPr>
        <w:tc>
          <w:tcPr>
            <w:tcW w:w="4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00" w:rsidRPr="00F43D59" w:rsidRDefault="007C0700" w:rsidP="00F43D59">
            <w:pPr>
              <w:ind w:firstLine="567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00" w:rsidRPr="00F43D59" w:rsidRDefault="007C0700" w:rsidP="00F43D59">
            <w:pPr>
              <w:ind w:firstLine="567"/>
              <w:jc w:val="both"/>
            </w:pPr>
            <w:r w:rsidRPr="00F43D59">
              <w:t>500</w:t>
            </w:r>
          </w:p>
        </w:tc>
      </w:tr>
      <w:tr w:rsidR="007C0700" w:rsidRPr="00F43D59" w:rsidTr="007F5787">
        <w:trPr>
          <w:trHeight w:val="839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00" w:rsidRPr="00F43D59" w:rsidRDefault="007C0700" w:rsidP="00F43D59">
            <w:pPr>
              <w:ind w:firstLine="567"/>
              <w:jc w:val="both"/>
            </w:pPr>
            <w:r w:rsidRPr="00F43D59">
              <w:t>Объем реализации газа в баллонах, на территории Пудожского городского поселения 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00" w:rsidRPr="00F43D59" w:rsidRDefault="007C0700" w:rsidP="00F43D59">
            <w:pPr>
              <w:ind w:firstLine="567"/>
              <w:jc w:val="both"/>
            </w:pPr>
            <w:r w:rsidRPr="00F43D59">
              <w:t>990</w:t>
            </w:r>
          </w:p>
        </w:tc>
      </w:tr>
    </w:tbl>
    <w:p w:rsidR="007C0700" w:rsidRPr="00F43D59" w:rsidRDefault="007C0700" w:rsidP="00F43D59">
      <w:pPr>
        <w:ind w:firstLine="567"/>
        <w:jc w:val="both"/>
      </w:pPr>
    </w:p>
    <w:p w:rsidR="007C0700" w:rsidRPr="00F43D59" w:rsidRDefault="00F43D59" w:rsidP="00F43D59">
      <w:pPr>
        <w:ind w:firstLine="567"/>
        <w:jc w:val="both"/>
      </w:pPr>
      <w:r w:rsidRPr="00F43D59">
        <w:t>Также</w:t>
      </w:r>
      <w:r w:rsidR="007C0700" w:rsidRPr="00F43D59">
        <w:t xml:space="preserve"> на территории </w:t>
      </w:r>
      <w:proofErr w:type="gramStart"/>
      <w:r w:rsidR="007C0700" w:rsidRPr="00F43D59">
        <w:t>г</w:t>
      </w:r>
      <w:proofErr w:type="gramEnd"/>
      <w:r w:rsidR="007C0700" w:rsidRPr="00F43D59">
        <w:t>. Пудож имеется газовая автозаправочная станция.</w:t>
      </w:r>
    </w:p>
    <w:p w:rsidR="007C0700" w:rsidRPr="00F43D59" w:rsidRDefault="007C0700" w:rsidP="00F43D59">
      <w:pPr>
        <w:ind w:firstLine="567"/>
        <w:jc w:val="both"/>
      </w:pPr>
      <w:r w:rsidRPr="00F43D59">
        <w:t>В рамках Программы развития газоснабжения и газификации Республики Карелия на территории Пудожского городского поселения планируется строительство газораспределитель</w:t>
      </w:r>
      <w:r w:rsidR="004D701E" w:rsidRPr="00F43D59">
        <w:t>ной станций, что позволит газиф</w:t>
      </w:r>
      <w:r w:rsidRPr="00F43D59">
        <w:t xml:space="preserve">ицировать </w:t>
      </w:r>
      <w:r w:rsidR="00F43D59" w:rsidRPr="00F43D59">
        <w:t>следующие</w:t>
      </w:r>
      <w:r w:rsidRPr="00F43D59">
        <w:t xml:space="preserve"> населенные пункты</w:t>
      </w:r>
      <w:r w:rsidR="00F43D59" w:rsidRPr="00F43D59">
        <w:t>:</w:t>
      </w:r>
      <w:r w:rsidRPr="00F43D59">
        <w:t xml:space="preserve"> г</w:t>
      </w:r>
      <w:proofErr w:type="gramStart"/>
      <w:r w:rsidRPr="00F43D59">
        <w:t>.П</w:t>
      </w:r>
      <w:proofErr w:type="gramEnd"/>
      <w:r w:rsidRPr="00F43D59">
        <w:t xml:space="preserve">удож, </w:t>
      </w:r>
      <w:proofErr w:type="spellStart"/>
      <w:r w:rsidRPr="00F43D59">
        <w:t>д.Колово</w:t>
      </w:r>
      <w:proofErr w:type="spellEnd"/>
      <w:r w:rsidRPr="00F43D59">
        <w:t xml:space="preserve">, </w:t>
      </w:r>
      <w:proofErr w:type="spellStart"/>
      <w:r w:rsidRPr="00F43D59">
        <w:t>д.Ножево</w:t>
      </w:r>
      <w:proofErr w:type="spellEnd"/>
      <w:r w:rsidRPr="00F43D59">
        <w:t xml:space="preserve">, </w:t>
      </w:r>
      <w:proofErr w:type="spellStart"/>
      <w:r w:rsidRPr="00F43D59">
        <w:t>д.Филимоновская</w:t>
      </w:r>
      <w:proofErr w:type="spellEnd"/>
      <w:r w:rsidRPr="00F43D59">
        <w:t xml:space="preserve">, </w:t>
      </w:r>
      <w:proofErr w:type="spellStart"/>
      <w:r w:rsidRPr="00F43D59">
        <w:t>д.Кошуково</w:t>
      </w:r>
      <w:proofErr w:type="spellEnd"/>
      <w:r w:rsidRPr="00F43D59">
        <w:t xml:space="preserve">, </w:t>
      </w:r>
      <w:proofErr w:type="spellStart"/>
      <w:r w:rsidRPr="00F43D59">
        <w:t>пос.Колово</w:t>
      </w:r>
      <w:proofErr w:type="spellEnd"/>
      <w:r w:rsidR="00F43D59" w:rsidRPr="00F43D59">
        <w:t>.</w:t>
      </w:r>
    </w:p>
    <w:p w:rsidR="007C0700" w:rsidRPr="00676498" w:rsidRDefault="007C0700" w:rsidP="00676498">
      <w:pPr>
        <w:rPr>
          <w:sz w:val="24"/>
          <w:szCs w:val="24"/>
        </w:rPr>
      </w:pPr>
    </w:p>
    <w:p w:rsidR="007C0700" w:rsidRPr="00F43D59" w:rsidRDefault="007C0700" w:rsidP="00676498">
      <w:pPr>
        <w:jc w:val="center"/>
        <w:rPr>
          <w:b/>
        </w:rPr>
      </w:pPr>
      <w:r w:rsidRPr="00F43D59">
        <w:rPr>
          <w:b/>
        </w:rPr>
        <w:t>Водоснабжение и водоотведение.</w:t>
      </w:r>
    </w:p>
    <w:p w:rsidR="007C0700" w:rsidRPr="00676498" w:rsidRDefault="007C0700" w:rsidP="00676498">
      <w:pPr>
        <w:jc w:val="center"/>
        <w:rPr>
          <w:b/>
          <w:sz w:val="24"/>
          <w:szCs w:val="24"/>
        </w:rPr>
      </w:pPr>
    </w:p>
    <w:p w:rsidR="007C0700" w:rsidRPr="00F43D59" w:rsidRDefault="007C0700" w:rsidP="00F43D59">
      <w:pPr>
        <w:ind w:firstLine="567"/>
        <w:jc w:val="both"/>
      </w:pPr>
      <w:r w:rsidRPr="00F43D59">
        <w:t xml:space="preserve">Коммунальные услуги населению на территории </w:t>
      </w:r>
      <w:proofErr w:type="spellStart"/>
      <w:r w:rsidRPr="00F43D59">
        <w:t>гор</w:t>
      </w:r>
      <w:proofErr w:type="gramStart"/>
      <w:r w:rsidRPr="00F43D59">
        <w:t>.П</w:t>
      </w:r>
      <w:proofErr w:type="gramEnd"/>
      <w:r w:rsidRPr="00F43D59">
        <w:t>удож</w:t>
      </w:r>
      <w:proofErr w:type="spellEnd"/>
      <w:r w:rsidRPr="00F43D59">
        <w:t xml:space="preserve"> по водоснабжению и водоотведению предоставляет организация МУП «Ресурс».  Всего протяженность водопроводных сетей составляет 20,3 км</w:t>
      </w:r>
      <w:proofErr w:type="gramStart"/>
      <w:r w:rsidRPr="00F43D59">
        <w:t xml:space="preserve">., </w:t>
      </w:r>
      <w:proofErr w:type="gramEnd"/>
      <w:r w:rsidRPr="00F43D59">
        <w:t xml:space="preserve">канализационных сетей 16,7 км.  В период 2020 года в рамках реализации муниципальных программ по реформированию и модернизации ЖКХ осуществлена замена насоса на станции первого подъема водозаборных сооружению на сумму 170000 рублей. Приобретены и переданы в работу МУП «Ресурс» 22 пожарных гидранта на сумму 196000 рублей.  </w:t>
      </w:r>
    </w:p>
    <w:p w:rsidR="007C0700" w:rsidRPr="00F43D59" w:rsidRDefault="00F43D59" w:rsidP="00F43D59">
      <w:pPr>
        <w:ind w:firstLine="567"/>
        <w:jc w:val="both"/>
      </w:pPr>
      <w:r w:rsidRPr="00F43D59">
        <w:t>С</w:t>
      </w:r>
      <w:r w:rsidR="007C0700" w:rsidRPr="00F43D59">
        <w:t>ети водоснабжения и водоотведения на территории гор.</w:t>
      </w:r>
      <w:r w:rsidRPr="00F43D59">
        <w:t xml:space="preserve"> </w:t>
      </w:r>
      <w:r w:rsidR="007C0700" w:rsidRPr="00F43D59">
        <w:t>Пудож имеют значительный износ</w:t>
      </w:r>
      <w:r w:rsidRPr="00F43D59">
        <w:t>. П</w:t>
      </w:r>
      <w:r w:rsidR="007C0700" w:rsidRPr="00F43D59">
        <w:t>одготовлены сметы на замену аварийных участков сетей водоснабжения на сумму 12336 тыс</w:t>
      </w:r>
      <w:proofErr w:type="gramStart"/>
      <w:r w:rsidR="007C0700" w:rsidRPr="00F43D59">
        <w:t>.р</w:t>
      </w:r>
      <w:proofErr w:type="gramEnd"/>
      <w:r w:rsidR="007C0700" w:rsidRPr="00F43D59">
        <w:t xml:space="preserve">уб. протяженностью 2,4 км.. Проводится работа по поиску источника финансирования. </w:t>
      </w:r>
    </w:p>
    <w:p w:rsidR="007C0700" w:rsidRPr="00F43D59" w:rsidRDefault="007C0700" w:rsidP="00F43D59">
      <w:pPr>
        <w:ind w:firstLine="567"/>
        <w:jc w:val="both"/>
      </w:pPr>
      <w:r w:rsidRPr="00F43D59">
        <w:t xml:space="preserve">В период 2020 года проведена работа по разработке проектов на строительство </w:t>
      </w:r>
      <w:r w:rsidR="00F43D59" w:rsidRPr="00F43D59">
        <w:t>В</w:t>
      </w:r>
      <w:r w:rsidRPr="00F43D59">
        <w:t xml:space="preserve">одоочистных и канализационно-очистных сооружений в </w:t>
      </w:r>
      <w:proofErr w:type="gramStart"/>
      <w:r w:rsidRPr="00F43D59">
        <w:t>г</w:t>
      </w:r>
      <w:proofErr w:type="gramEnd"/>
      <w:r w:rsidRPr="00F43D59">
        <w:t>. Пудоже. Мощность объектов – 3000 м3/</w:t>
      </w:r>
      <w:proofErr w:type="spellStart"/>
      <w:r w:rsidRPr="00F43D59">
        <w:t>сут</w:t>
      </w:r>
      <w:proofErr w:type="spellEnd"/>
      <w:r w:rsidRPr="00F43D59">
        <w:t xml:space="preserve">. Проект на строительство КОС в </w:t>
      </w:r>
      <w:proofErr w:type="gramStart"/>
      <w:r w:rsidRPr="00F43D59">
        <w:t>г</w:t>
      </w:r>
      <w:proofErr w:type="gramEnd"/>
      <w:r w:rsidRPr="00F43D59">
        <w:t>. Пудоже проходит государственную экспертизу (срок – до 09 апреля 2021г.).</w:t>
      </w:r>
    </w:p>
    <w:p w:rsidR="00F43D59" w:rsidRPr="00F43D59" w:rsidRDefault="007C0700" w:rsidP="00F43D59">
      <w:pPr>
        <w:ind w:firstLine="567"/>
        <w:jc w:val="both"/>
      </w:pPr>
      <w:r w:rsidRPr="00F43D59">
        <w:t>Получено санитарно-эпидемиологическо</w:t>
      </w:r>
      <w:r w:rsidR="00F43D59" w:rsidRPr="00F43D59">
        <w:t>е</w:t>
      </w:r>
      <w:r w:rsidRPr="00F43D59">
        <w:t xml:space="preserve"> заключени</w:t>
      </w:r>
      <w:r w:rsidR="00F43D59" w:rsidRPr="00F43D59">
        <w:t>е</w:t>
      </w:r>
      <w:r w:rsidRPr="00F43D59">
        <w:t xml:space="preserve"> на проект зоны санитарной охраны в рамках подготовки проекта на строительство водоочистных сооружений. </w:t>
      </w:r>
    </w:p>
    <w:p w:rsidR="007C0700" w:rsidRPr="00F43D59" w:rsidRDefault="007C0700" w:rsidP="00F43D59">
      <w:pPr>
        <w:jc w:val="center"/>
      </w:pPr>
      <w:r w:rsidRPr="00F43D59">
        <w:t>Объекты коммунальной инфраструктуры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979"/>
        <w:gridCol w:w="2552"/>
      </w:tblGrid>
      <w:tr w:rsidR="00F43D59" w:rsidRPr="00F43D59" w:rsidTr="00F43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t>№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t>Наименование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t>Количество (</w:t>
            </w:r>
            <w:proofErr w:type="gramStart"/>
            <w:r w:rsidRPr="00F43D59">
              <w:t>км</w:t>
            </w:r>
            <w:proofErr w:type="gramEnd"/>
            <w:r w:rsidRPr="00F43D59">
              <w:t xml:space="preserve"> или ед.)</w:t>
            </w:r>
          </w:p>
        </w:tc>
      </w:tr>
      <w:tr w:rsidR="00F43D59" w:rsidRPr="00F43D59" w:rsidTr="00F43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t>Водопроводные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t>20,3 км</w:t>
            </w:r>
          </w:p>
        </w:tc>
      </w:tr>
      <w:tr w:rsidR="00F43D59" w:rsidRPr="00F43D59" w:rsidTr="00F43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lastRenderedPageBreak/>
              <w:t>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t>Очистные сооружения водопровода  (ВОС)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t>1 ед.</w:t>
            </w:r>
          </w:p>
        </w:tc>
      </w:tr>
      <w:tr w:rsidR="00F43D59" w:rsidRPr="00F43D59" w:rsidTr="00F43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t>3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t>Водозаборы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t>1 ед.</w:t>
            </w:r>
          </w:p>
        </w:tc>
      </w:tr>
      <w:tr w:rsidR="00F43D59" w:rsidRPr="00F43D59" w:rsidTr="00F43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t>4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t>Канализационные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t>16,7</w:t>
            </w:r>
          </w:p>
        </w:tc>
      </w:tr>
      <w:tr w:rsidR="00F43D59" w:rsidRPr="00F43D59" w:rsidTr="00F43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t>5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t>Канализационные насосные станции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F43D59" w:rsidRDefault="00F43D59" w:rsidP="00676498">
            <w:r w:rsidRPr="00F43D59">
              <w:t>2 ед.</w:t>
            </w:r>
          </w:p>
        </w:tc>
      </w:tr>
    </w:tbl>
    <w:p w:rsidR="007C0700" w:rsidRPr="00676498" w:rsidRDefault="007C0700" w:rsidP="00676498">
      <w:pPr>
        <w:rPr>
          <w:sz w:val="24"/>
          <w:szCs w:val="24"/>
        </w:rPr>
      </w:pPr>
    </w:p>
    <w:p w:rsidR="007C0700" w:rsidRDefault="007C0700" w:rsidP="00734AF7">
      <w:pPr>
        <w:jc w:val="center"/>
        <w:rPr>
          <w:b/>
        </w:rPr>
      </w:pPr>
      <w:r w:rsidRPr="00F43D59">
        <w:rPr>
          <w:b/>
        </w:rPr>
        <w:t>Уличное освещение.</w:t>
      </w:r>
    </w:p>
    <w:p w:rsidR="00734AF7" w:rsidRPr="00734AF7" w:rsidRDefault="00734AF7" w:rsidP="00734AF7">
      <w:pPr>
        <w:jc w:val="center"/>
        <w:rPr>
          <w:b/>
        </w:rPr>
      </w:pPr>
    </w:p>
    <w:p w:rsidR="007C0700" w:rsidRPr="00734AF7" w:rsidRDefault="007C0700" w:rsidP="00734AF7">
      <w:pPr>
        <w:ind w:firstLine="567"/>
        <w:jc w:val="both"/>
      </w:pPr>
      <w:r w:rsidRPr="00734AF7">
        <w:t xml:space="preserve">В целях оказания услуг по техническому обслуживанию сетей уличного освещения на территории Пудожского городского поселения Администрацией был заключен муниципальный контракт  с ООО «УК Гарант». </w:t>
      </w:r>
    </w:p>
    <w:p w:rsidR="007C0700" w:rsidRPr="00734AF7" w:rsidRDefault="007C0700" w:rsidP="00734AF7">
      <w:pPr>
        <w:ind w:firstLine="567"/>
        <w:jc w:val="both"/>
      </w:pPr>
      <w:r w:rsidRPr="00734AF7">
        <w:t>В рамках заключенного контракта проводились работы по техническому обслуживанию сетей уличного освещения на территории Пудожского городского поселения</w:t>
      </w:r>
      <w:r w:rsidR="00734AF7" w:rsidRPr="00734AF7">
        <w:t>:</w:t>
      </w:r>
      <w:r w:rsidRPr="00734AF7">
        <w:t xml:space="preserve"> в населенных пунктах пос. Подпорожье, пос. </w:t>
      </w:r>
      <w:proofErr w:type="spellStart"/>
      <w:r w:rsidRPr="00734AF7">
        <w:t>Колово</w:t>
      </w:r>
      <w:proofErr w:type="spellEnd"/>
      <w:r w:rsidRPr="00734AF7">
        <w:t xml:space="preserve">, дер. </w:t>
      </w:r>
      <w:proofErr w:type="spellStart"/>
      <w:r w:rsidRPr="00734AF7">
        <w:t>Колово</w:t>
      </w:r>
      <w:proofErr w:type="spellEnd"/>
      <w:r w:rsidRPr="00734AF7">
        <w:t xml:space="preserve">. </w:t>
      </w:r>
      <w:proofErr w:type="gramStart"/>
      <w:r w:rsidRPr="00734AF7">
        <w:t>Выполнены работы по обустройству новых линий уличного освещения в г. Пудож по ул. Северная, ул. Кораблева, ул. Энтузиастов, по ул. Строителей (от магазина «Сила» в сторону гаражей), спуск к ДЮСШ от многоквартирного дома № 14 по ул. Строителей и спуск к многоквартирному дому № 6 по ул. Строителей от многоквартирного дома № 17 по ул. Строителей.</w:t>
      </w:r>
      <w:proofErr w:type="gramEnd"/>
      <w:r w:rsidRPr="00734AF7">
        <w:t xml:space="preserve"> Стоимость контракта составила 1655 тыс. рублей. </w:t>
      </w:r>
    </w:p>
    <w:p w:rsidR="007C0700" w:rsidRPr="00734AF7" w:rsidRDefault="007C0700" w:rsidP="00734AF7">
      <w:pPr>
        <w:ind w:firstLine="567"/>
        <w:jc w:val="both"/>
      </w:pPr>
      <w:proofErr w:type="gramStart"/>
      <w:r w:rsidRPr="00734AF7">
        <w:t xml:space="preserve">По результатам проведенных работ установлены 16 новых опор уличного освещения в деревянном исполнении и 6 металлических, заменено и дополнительно установлено  109 светодиодных светильников. </w:t>
      </w:r>
      <w:proofErr w:type="gramEnd"/>
    </w:p>
    <w:p w:rsidR="007C0700" w:rsidRPr="00734AF7" w:rsidRDefault="007C0700" w:rsidP="00734AF7">
      <w:pPr>
        <w:ind w:firstLine="567"/>
        <w:jc w:val="both"/>
      </w:pPr>
      <w:r w:rsidRPr="00734AF7">
        <w:t xml:space="preserve">Также проведены работы по модернизации уличного освещения, в том числе </w:t>
      </w:r>
      <w:r w:rsidR="00734AF7" w:rsidRPr="00734AF7">
        <w:t xml:space="preserve">по </w:t>
      </w:r>
      <w:r w:rsidRPr="00734AF7">
        <w:t xml:space="preserve">замене старых фонарей освещения на светодиодные по ул. </w:t>
      </w:r>
      <w:proofErr w:type="spellStart"/>
      <w:r w:rsidRPr="00734AF7">
        <w:t>Машакова</w:t>
      </w:r>
      <w:proofErr w:type="spellEnd"/>
      <w:r w:rsidRPr="00734AF7">
        <w:t xml:space="preserve">, ул. </w:t>
      </w:r>
      <w:proofErr w:type="spellStart"/>
      <w:r w:rsidRPr="00734AF7">
        <w:t>Лисавушка</w:t>
      </w:r>
      <w:proofErr w:type="spellEnd"/>
      <w:r w:rsidRPr="00734AF7">
        <w:t xml:space="preserve"> ул. Карла Маркса, ул. Красная, ул</w:t>
      </w:r>
      <w:proofErr w:type="gramStart"/>
      <w:r w:rsidRPr="00734AF7">
        <w:t>.К</w:t>
      </w:r>
      <w:proofErr w:type="gramEnd"/>
      <w:r w:rsidRPr="00734AF7">
        <w:t>расноармейская, ул.Горького в  г. Пудож. Стоимость контрактов составила 390504 рублей.</w:t>
      </w:r>
    </w:p>
    <w:p w:rsidR="007C0700" w:rsidRPr="00734AF7" w:rsidRDefault="007C0700" w:rsidP="00734AF7">
      <w:pPr>
        <w:ind w:firstLine="567"/>
        <w:jc w:val="both"/>
      </w:pPr>
      <w:r w:rsidRPr="00734AF7">
        <w:t>Дополнительно для нужд Пудожского городского поселения осуществлена закупка несущего кабеля СИП протяженностью 10000м. и светильников уличного освещения в количестве 190 шт. Стоимость закупки 1000 тыс. рублей.</w:t>
      </w:r>
    </w:p>
    <w:p w:rsidR="007C0700" w:rsidRPr="00676498" w:rsidRDefault="007C0700" w:rsidP="00734AF7">
      <w:pPr>
        <w:rPr>
          <w:b/>
          <w:sz w:val="24"/>
          <w:szCs w:val="24"/>
        </w:rPr>
      </w:pPr>
    </w:p>
    <w:p w:rsidR="007C0700" w:rsidRPr="002C4FEF" w:rsidRDefault="007C0700" w:rsidP="00676498">
      <w:pPr>
        <w:jc w:val="center"/>
        <w:rPr>
          <w:b/>
        </w:rPr>
      </w:pPr>
      <w:r w:rsidRPr="002C4FEF">
        <w:rPr>
          <w:b/>
        </w:rPr>
        <w:t>Дорожная деятельность.</w:t>
      </w:r>
    </w:p>
    <w:p w:rsidR="007C0700" w:rsidRPr="00676498" w:rsidRDefault="007C0700" w:rsidP="00676498">
      <w:pPr>
        <w:rPr>
          <w:sz w:val="24"/>
          <w:szCs w:val="24"/>
        </w:rPr>
      </w:pPr>
    </w:p>
    <w:p w:rsidR="007C0700" w:rsidRPr="002C4FEF" w:rsidRDefault="007C0700" w:rsidP="002C4FEF">
      <w:pPr>
        <w:ind w:firstLine="567"/>
        <w:jc w:val="both"/>
      </w:pPr>
      <w:r w:rsidRPr="002C4FEF">
        <w:t xml:space="preserve">На территории </w:t>
      </w:r>
      <w:r w:rsidR="004D701E" w:rsidRPr="002C4FEF">
        <w:t>Пудожского</w:t>
      </w:r>
      <w:r w:rsidRPr="002C4FEF">
        <w:t xml:space="preserve"> городского поселения  расположены дороги федерального, республиканского и местного значения. По территории Пудожского муниципального района проходит федеральная автодорога А-119 «Вологда – Медвежьегорск – автомобильная дорога Р-21 «Кола» с общей протяженность  143716 м (с км 393+850 по км 538+635), Протяженность региональных дорог Пудожского района составляет </w:t>
      </w:r>
      <w:smartTag w:uri="urn:schemas-microsoft-com:office:smarttags" w:element="metricconverter">
        <w:smartTagPr>
          <w:attr w:name="ProductID" w:val="364,094 м"/>
        </w:smartTagPr>
        <w:r w:rsidRPr="002C4FEF">
          <w:t>364,094 м</w:t>
        </w:r>
      </w:smartTag>
      <w:r w:rsidRPr="002C4FEF">
        <w:t>. Улично-дорожная сеть Пудожского городского поселения составляет 51,3 км.</w:t>
      </w:r>
    </w:p>
    <w:p w:rsidR="007C0700" w:rsidRPr="002C4FEF" w:rsidRDefault="007C0700" w:rsidP="002C4FEF">
      <w:pPr>
        <w:ind w:firstLine="567"/>
        <w:jc w:val="both"/>
      </w:pPr>
      <w:r w:rsidRPr="002C4FEF">
        <w:t>Содержание автомобильной дороги общего пользования федерального значения осуществляется ООО «</w:t>
      </w:r>
      <w:proofErr w:type="spellStart"/>
      <w:proofErr w:type="gramStart"/>
      <w:r w:rsidRPr="002C4FEF">
        <w:t>Автодороги-Питкяранта</w:t>
      </w:r>
      <w:proofErr w:type="spellEnd"/>
      <w:proofErr w:type="gramEnd"/>
      <w:r w:rsidRPr="002C4FEF">
        <w:t>. Содержание автомобильных дорог общего пользования республиканского значения, расположенных на территории Пудожского района осуществляется ООО «</w:t>
      </w:r>
      <w:proofErr w:type="spellStart"/>
      <w:r w:rsidRPr="002C4FEF">
        <w:t>АвтоСпецТехника</w:t>
      </w:r>
      <w:proofErr w:type="spellEnd"/>
      <w:r w:rsidRPr="002C4FEF">
        <w:t xml:space="preserve"> Север». </w:t>
      </w:r>
      <w:r w:rsidRPr="002C4FEF">
        <w:tab/>
        <w:t>В период 2020 на территории Пудожского городского поселения работы по содержанию дорог местного значения осуществляла подрядная организация ООО «УК Гарант». Общая стоимость контракта по содержанию дорог составила 2750 тыс. рублей.</w:t>
      </w:r>
    </w:p>
    <w:p w:rsidR="007C0700" w:rsidRPr="002C4FEF" w:rsidRDefault="007C0700" w:rsidP="002C4FEF">
      <w:pPr>
        <w:ind w:firstLine="567"/>
        <w:jc w:val="both"/>
      </w:pPr>
      <w:proofErr w:type="gramStart"/>
      <w:r w:rsidRPr="002C4FEF">
        <w:t>В 2020 г. на реализацию дорожной деятельности на территории Пудожского городского поселения из бюджета Республики Карелия предоставлена субсидия в размере  1 920,1 тыс. руб., в частности  на ремонт автодорог по ул. Пионерская в г. Пудож (к «ГБУЗ «</w:t>
      </w:r>
      <w:proofErr w:type="spellStart"/>
      <w:r w:rsidRPr="002C4FEF">
        <w:t>Пудожская</w:t>
      </w:r>
      <w:proofErr w:type="spellEnd"/>
      <w:r w:rsidRPr="002C4FEF">
        <w:t xml:space="preserve"> ЦРБ») и по ул. Пионерская в г. Пудож (к ГБУ СО РК «Центр помощи детям, оставшимся без попечения родителей №6») с учетом</w:t>
      </w:r>
      <w:proofErr w:type="gramEnd"/>
      <w:r w:rsidRPr="002C4FEF">
        <w:t xml:space="preserve"> </w:t>
      </w:r>
      <w:proofErr w:type="spellStart"/>
      <w:r w:rsidRPr="002C4FEF">
        <w:t>софинансирования</w:t>
      </w:r>
      <w:proofErr w:type="spellEnd"/>
      <w:r w:rsidRPr="002C4FEF">
        <w:t xml:space="preserve">  бюджета Пудожского городского поселения в размере 467,5 тыс. руб. Данные работы выполнены подрядной организацией ИП </w:t>
      </w:r>
      <w:proofErr w:type="spellStart"/>
      <w:r w:rsidRPr="002C4FEF">
        <w:t>Бегларян</w:t>
      </w:r>
      <w:proofErr w:type="spellEnd"/>
      <w:r w:rsidRPr="002C4FEF">
        <w:t xml:space="preserve"> В.Г. </w:t>
      </w:r>
    </w:p>
    <w:p w:rsidR="007C0700" w:rsidRPr="002C4FEF" w:rsidRDefault="007C0700" w:rsidP="002C4FEF">
      <w:pPr>
        <w:ind w:firstLine="567"/>
        <w:jc w:val="both"/>
      </w:pPr>
      <w:r w:rsidRPr="002C4FEF">
        <w:t xml:space="preserve">Кроме того, в 2020 году проводился ямочный ремонт дорог с асфальтобетонным покрытием и содержание, подсыпка грунтовых муниципальных дорог следующими подрядными организациями: </w:t>
      </w:r>
      <w:proofErr w:type="gramStart"/>
      <w:r w:rsidRPr="002C4FEF">
        <w:t>ООО «УК Гарант», ООО «Автодороги Питкяранта» и ООО «</w:t>
      </w:r>
      <w:proofErr w:type="spellStart"/>
      <w:r w:rsidRPr="002C4FEF">
        <w:t>Автодом</w:t>
      </w:r>
      <w:proofErr w:type="spellEnd"/>
      <w:r w:rsidRPr="002C4FEF">
        <w:t>» по ул. Октябрьская, ул. Полевая II квартал в районе кафе «На Углях», ул. Полевая от д. № 7 до д. № 23, ул. Энтузиастов от д. № 1 до д. № 17, ул. Строителей д. № 14, ул. Северная, ул. Володарского, съезд на ул. Гагарина (со стороны магазина "Сила"), ул. Полевая II кв. (от ул. Полевая</w:t>
      </w:r>
      <w:proofErr w:type="gramEnd"/>
      <w:r w:rsidRPr="002C4FEF">
        <w:t xml:space="preserve"> </w:t>
      </w:r>
      <w:proofErr w:type="gramStart"/>
      <w:r w:rsidRPr="002C4FEF">
        <w:t xml:space="preserve">II кв. в сторону котельной №19), ул. Полевая (от ул. Полевая  в сторону МКД №42,41), ул. </w:t>
      </w:r>
      <w:proofErr w:type="spellStart"/>
      <w:r w:rsidRPr="002C4FEF">
        <w:t>Машакова</w:t>
      </w:r>
      <w:proofErr w:type="spellEnd"/>
      <w:r w:rsidRPr="002C4FEF">
        <w:t xml:space="preserve"> (от ул. Красноармейская в сторону ул. </w:t>
      </w:r>
      <w:proofErr w:type="spellStart"/>
      <w:r w:rsidRPr="002C4FEF">
        <w:t>Машакова</w:t>
      </w:r>
      <w:proofErr w:type="spellEnd"/>
      <w:r w:rsidRPr="002C4FEF">
        <w:t>, д. №119), съезд на ул. Кирова (минуя МКД №40а и 40б от главной дороги).</w:t>
      </w:r>
      <w:proofErr w:type="gramEnd"/>
    </w:p>
    <w:p w:rsidR="007C0700" w:rsidRPr="002C4FEF" w:rsidRDefault="002C4FEF" w:rsidP="002C4FEF">
      <w:pPr>
        <w:ind w:firstLine="567"/>
        <w:jc w:val="both"/>
      </w:pPr>
      <w:r w:rsidRPr="002C4FEF">
        <w:t>Всего н</w:t>
      </w:r>
      <w:r w:rsidR="007C0700" w:rsidRPr="002C4FEF">
        <w:t>а ремонт и содержание автодорог общего пользования местного значения, расположенных на территории Пудожского городского поселения израсходовано 10 010,0 тыс. рублей включая исполнение муниципальных контрактов по содержанию, ремонту, освещению в период 2020  года. На ремонт и содержание автодорог общего пользования республиканского значения израсходовано 100 055,98 тыс</w:t>
      </w:r>
      <w:proofErr w:type="gramStart"/>
      <w:r w:rsidR="007C0700" w:rsidRPr="002C4FEF">
        <w:t>.р</w:t>
      </w:r>
      <w:proofErr w:type="gramEnd"/>
      <w:r w:rsidR="007C0700" w:rsidRPr="002C4FEF">
        <w:t>уб. На ремонт и содержание автодорог общего пользования федерального значения израсходовано 230 054,78 тыс. рублей.</w:t>
      </w:r>
    </w:p>
    <w:p w:rsidR="007C0700" w:rsidRPr="00676498" w:rsidRDefault="007C0700" w:rsidP="00676498">
      <w:pPr>
        <w:rPr>
          <w:sz w:val="24"/>
          <w:szCs w:val="24"/>
        </w:rPr>
      </w:pPr>
    </w:p>
    <w:p w:rsidR="007C0700" w:rsidRPr="002C4FEF" w:rsidRDefault="007C0700" w:rsidP="00676498">
      <w:pPr>
        <w:jc w:val="center"/>
        <w:rPr>
          <w:b/>
        </w:rPr>
      </w:pPr>
      <w:r w:rsidRPr="002C4FEF">
        <w:rPr>
          <w:b/>
        </w:rPr>
        <w:t>Пассажирские  перевозки.</w:t>
      </w:r>
    </w:p>
    <w:p w:rsidR="007C0700" w:rsidRPr="00676498" w:rsidRDefault="007C0700" w:rsidP="00676498">
      <w:pPr>
        <w:rPr>
          <w:sz w:val="24"/>
          <w:szCs w:val="24"/>
        </w:rPr>
      </w:pPr>
    </w:p>
    <w:p w:rsidR="007C0700" w:rsidRPr="0079519B" w:rsidRDefault="007C0700" w:rsidP="0079519B">
      <w:pPr>
        <w:ind w:firstLine="567"/>
        <w:jc w:val="both"/>
      </w:pPr>
      <w:r w:rsidRPr="0079519B">
        <w:t xml:space="preserve">В 2020 году администрацией Пудожского муниципального района </w:t>
      </w:r>
      <w:proofErr w:type="gramStart"/>
      <w:r w:rsidR="0079519B" w:rsidRPr="0079519B">
        <w:t xml:space="preserve">учреждением, осуществляющим пассажирские перевозки на территории Пудожского муниципального района </w:t>
      </w:r>
      <w:r w:rsidRPr="0079519B">
        <w:t>определено</w:t>
      </w:r>
      <w:proofErr w:type="gramEnd"/>
      <w:r w:rsidRPr="0079519B">
        <w:t xml:space="preserve"> муниципальное бюджетное учреждение жилищно-коммунального хозяйства «Пудожское» (далее - МБУ «ЖКХ Пудожское»)</w:t>
      </w:r>
      <w:r w:rsidR="0079519B" w:rsidRPr="0079519B">
        <w:t>.</w:t>
      </w:r>
    </w:p>
    <w:p w:rsidR="007C0700" w:rsidRPr="0079519B" w:rsidRDefault="007C0700" w:rsidP="0079519B">
      <w:pPr>
        <w:ind w:firstLine="567"/>
        <w:jc w:val="both"/>
      </w:pPr>
      <w:r w:rsidRPr="0079519B">
        <w:t xml:space="preserve">МБУ ЖКХ «Пудожское» получена лицензия на осуществление данной  деятельности. </w:t>
      </w:r>
    </w:p>
    <w:p w:rsidR="007C0700" w:rsidRPr="0079519B" w:rsidRDefault="007C0700" w:rsidP="0079519B">
      <w:pPr>
        <w:ind w:firstLine="567"/>
        <w:jc w:val="both"/>
      </w:pPr>
      <w:r w:rsidRPr="0079519B">
        <w:t>МБУ ЖКХ «Пудожское» в декабре 2020 года после получения в оперативное управление двух автотранспортных средств организованы пассажирские перевозки по востребованным для населения маршрутам</w:t>
      </w:r>
      <w:r w:rsidR="0079519B" w:rsidRPr="0079519B">
        <w:t>.</w:t>
      </w:r>
    </w:p>
    <w:p w:rsidR="007C0700" w:rsidRPr="0079519B" w:rsidRDefault="007C0700" w:rsidP="0079519B">
      <w:pPr>
        <w:ind w:firstLine="567"/>
        <w:jc w:val="both"/>
      </w:pPr>
      <w:proofErr w:type="gramStart"/>
      <w:r w:rsidRPr="0079519B">
        <w:lastRenderedPageBreak/>
        <w:t xml:space="preserve">С декабря 2020 года предоставленным подвижным составом возобновлены пассажирские перевозки по муниципальным маршрутам, в частности «г. Пудож - пос. </w:t>
      </w:r>
      <w:proofErr w:type="spellStart"/>
      <w:r w:rsidRPr="0079519B">
        <w:t>Колово</w:t>
      </w:r>
      <w:proofErr w:type="spellEnd"/>
      <w:r w:rsidRPr="0079519B">
        <w:t xml:space="preserve"> - г. Пудож» и «г. Пудож - пос. Кривцы - г. Пудож». </w:t>
      </w:r>
      <w:proofErr w:type="gramEnd"/>
    </w:p>
    <w:p w:rsidR="007C0700" w:rsidRPr="0079519B" w:rsidRDefault="007C0700" w:rsidP="0079519B">
      <w:pPr>
        <w:ind w:firstLine="567"/>
        <w:jc w:val="both"/>
      </w:pPr>
      <w:r w:rsidRPr="0079519B">
        <w:t>С 01 февраля 2021 года МБУ ЖКХ «Пудожское» осуществляются пассажирские перевозки по маршруту «</w:t>
      </w:r>
      <w:proofErr w:type="gramStart"/>
      <w:r w:rsidRPr="0079519B">
        <w:t>г</w:t>
      </w:r>
      <w:proofErr w:type="gramEnd"/>
      <w:r w:rsidRPr="0079519B">
        <w:t xml:space="preserve">. Пудож - дер. </w:t>
      </w:r>
      <w:proofErr w:type="spellStart"/>
      <w:r w:rsidRPr="0079519B">
        <w:t>Усть</w:t>
      </w:r>
      <w:proofErr w:type="spellEnd"/>
      <w:r w:rsidRPr="0079519B">
        <w:t xml:space="preserve"> - Река - г. Пудож» с заездом в пос. Кривцы. Пассажирские перевозки по данному маршруту осуществляются один раз в неделю (еженедельно по понедельникам). </w:t>
      </w:r>
    </w:p>
    <w:p w:rsidR="007C0700" w:rsidRPr="0079519B" w:rsidRDefault="007C0700" w:rsidP="0079519B">
      <w:pPr>
        <w:ind w:firstLine="567"/>
        <w:jc w:val="both"/>
      </w:pPr>
      <w:r w:rsidRPr="0079519B">
        <w:t xml:space="preserve">Сеть маршрутов планируется расширить. Пассажирские перевозки на территории Пудожского городского поселения, в частности до дер. </w:t>
      </w:r>
      <w:proofErr w:type="spellStart"/>
      <w:r w:rsidRPr="0079519B">
        <w:t>Харловская</w:t>
      </w:r>
      <w:proofErr w:type="spellEnd"/>
      <w:r w:rsidRPr="0079519B">
        <w:t xml:space="preserve"> планируется организовать с 01.05.2021г.</w:t>
      </w:r>
    </w:p>
    <w:p w:rsidR="007C0700" w:rsidRPr="0079519B" w:rsidRDefault="007C0700" w:rsidP="0079519B">
      <w:pPr>
        <w:ind w:firstLine="567"/>
        <w:jc w:val="both"/>
      </w:pPr>
      <w:r w:rsidRPr="0079519B">
        <w:t xml:space="preserve">На территории Пудожского городского поселения в рамках Федеральной целевой программы «Развитие Республики Карелия» реализуется мероприятие: - «Реконструкция автовокзала </w:t>
      </w:r>
      <w:proofErr w:type="gramStart"/>
      <w:r w:rsidRPr="0079519B">
        <w:t>г</w:t>
      </w:r>
      <w:proofErr w:type="gramEnd"/>
      <w:r w:rsidRPr="0079519B">
        <w:t>. Петрозаводска и опорной сети автостанций Рес</w:t>
      </w:r>
      <w:r w:rsidR="0079519B" w:rsidRPr="0079519B">
        <w:t xml:space="preserve">публики Карелия», в частности </w:t>
      </w:r>
      <w:r w:rsidRPr="0079519B">
        <w:t xml:space="preserve">«Реконструкция здания автовокзала в г. Пудож». </w:t>
      </w:r>
    </w:p>
    <w:p w:rsidR="007C0700" w:rsidRPr="0079519B" w:rsidRDefault="007C0700" w:rsidP="0079519B">
      <w:pPr>
        <w:ind w:firstLine="567"/>
        <w:jc w:val="both"/>
      </w:pPr>
      <w:r w:rsidRPr="0079519B">
        <w:t>Управлением капитального строительства РК на строительство автовокзала заключен контракт с ООО «</w:t>
      </w:r>
      <w:proofErr w:type="spellStart"/>
      <w:r w:rsidRPr="0079519B">
        <w:t>СпецСтройРеставрация</w:t>
      </w:r>
      <w:proofErr w:type="spellEnd"/>
      <w:r w:rsidRPr="0079519B">
        <w:t>». Срока ввода (сдачи) объекта в эксплуатацию 2021 год.</w:t>
      </w:r>
    </w:p>
    <w:p w:rsidR="007C0700" w:rsidRPr="00676498" w:rsidRDefault="007C0700" w:rsidP="00676498">
      <w:pPr>
        <w:rPr>
          <w:sz w:val="24"/>
          <w:szCs w:val="24"/>
        </w:rPr>
      </w:pPr>
    </w:p>
    <w:p w:rsidR="007C0700" w:rsidRPr="00B117B8" w:rsidRDefault="007C0700" w:rsidP="00676498">
      <w:pPr>
        <w:jc w:val="center"/>
        <w:rPr>
          <w:b/>
        </w:rPr>
      </w:pPr>
      <w:r w:rsidRPr="00B117B8">
        <w:rPr>
          <w:b/>
        </w:rPr>
        <w:t>Радиовещание и связь.</w:t>
      </w:r>
    </w:p>
    <w:p w:rsidR="007C0700" w:rsidRPr="00B117B8" w:rsidRDefault="007C0700" w:rsidP="00676498"/>
    <w:p w:rsidR="007C0700" w:rsidRPr="00B117B8" w:rsidRDefault="007C0700" w:rsidP="00B117B8">
      <w:pPr>
        <w:ind w:firstLine="567"/>
        <w:jc w:val="both"/>
      </w:pPr>
      <w:r w:rsidRPr="00B117B8">
        <w:t xml:space="preserve">На территории Пудожского городского поселения  осуществляют трансляцию три радиостанции: «Пудож – ФМ» (105,4),  «Дорожное  радио» (103,3) и «Русское радио» (102,8). </w:t>
      </w:r>
    </w:p>
    <w:p w:rsidR="007C0700" w:rsidRPr="00B117B8" w:rsidRDefault="007C0700" w:rsidP="00B117B8">
      <w:pPr>
        <w:ind w:firstLine="567"/>
        <w:jc w:val="both"/>
      </w:pPr>
      <w:r w:rsidRPr="00B117B8">
        <w:t xml:space="preserve">В Пудожском районе построено три новых объекта цифрового эфирного вещания в населенных пунктах: </w:t>
      </w:r>
      <w:proofErr w:type="gramStart"/>
      <w:r w:rsidRPr="00B117B8">
        <w:t>г</w:t>
      </w:r>
      <w:proofErr w:type="gramEnd"/>
      <w:r w:rsidRPr="00B117B8">
        <w:t xml:space="preserve">. Пудож, пос. Кубово и пос. </w:t>
      </w:r>
      <w:proofErr w:type="spellStart"/>
      <w:r w:rsidRPr="00B117B8">
        <w:t>Пудожгорский</w:t>
      </w:r>
      <w:proofErr w:type="spellEnd"/>
      <w:r w:rsidRPr="00B117B8">
        <w:t>.</w:t>
      </w:r>
    </w:p>
    <w:p w:rsidR="007C0700" w:rsidRPr="00B117B8" w:rsidRDefault="007C0700" w:rsidP="00B117B8">
      <w:pPr>
        <w:ind w:firstLine="567"/>
        <w:jc w:val="both"/>
      </w:pPr>
      <w:r w:rsidRPr="00B117B8">
        <w:t>В настоящее время на территории Пудожского городского поселения транслируется 20 бесплатных каналов и 3 программы радио. Кроме того, имеется спутниковое телевидение («</w:t>
      </w:r>
      <w:proofErr w:type="spellStart"/>
      <w:r w:rsidRPr="00B117B8">
        <w:t>Триколор</w:t>
      </w:r>
      <w:proofErr w:type="spellEnd"/>
      <w:r w:rsidRPr="00B117B8">
        <w:t>», «МТС» и «НТВ плюс») и интерактивное телевидение (ПАО «</w:t>
      </w:r>
      <w:proofErr w:type="spellStart"/>
      <w:r w:rsidRPr="00B117B8">
        <w:t>Ростелеком</w:t>
      </w:r>
      <w:proofErr w:type="spellEnd"/>
      <w:r w:rsidRPr="00B117B8">
        <w:t>»).</w:t>
      </w:r>
    </w:p>
    <w:p w:rsidR="007C0700" w:rsidRPr="00B117B8" w:rsidRDefault="007C0700" w:rsidP="00B117B8">
      <w:pPr>
        <w:ind w:firstLine="567"/>
        <w:jc w:val="both"/>
      </w:pPr>
      <w:r w:rsidRPr="00B117B8">
        <w:t>Услуги стационарной телефонной связи и интернета осуществляются ПАО «</w:t>
      </w:r>
      <w:proofErr w:type="spellStart"/>
      <w:r w:rsidRPr="00B117B8">
        <w:t>Ростелеком</w:t>
      </w:r>
      <w:proofErr w:type="spellEnd"/>
      <w:r w:rsidRPr="00B117B8">
        <w:t>». На территории Пудожского городского поселения имеется мобильная сотовая связь операторов «</w:t>
      </w:r>
      <w:proofErr w:type="spellStart"/>
      <w:r w:rsidRPr="00B117B8">
        <w:t>Билайн</w:t>
      </w:r>
      <w:proofErr w:type="spellEnd"/>
      <w:r w:rsidRPr="00B117B8">
        <w:t>», «МТС» и «</w:t>
      </w:r>
      <w:proofErr w:type="spellStart"/>
      <w:r w:rsidRPr="00B117B8">
        <w:t>МегаФон</w:t>
      </w:r>
      <w:proofErr w:type="spellEnd"/>
      <w:r w:rsidRPr="00B117B8">
        <w:t>».</w:t>
      </w:r>
    </w:p>
    <w:p w:rsidR="007C0700" w:rsidRPr="00676498" w:rsidRDefault="007C0700" w:rsidP="00676498">
      <w:pPr>
        <w:rPr>
          <w:sz w:val="24"/>
          <w:szCs w:val="24"/>
        </w:rPr>
      </w:pPr>
    </w:p>
    <w:p w:rsidR="007C0700" w:rsidRPr="00B117B8" w:rsidRDefault="007C0700" w:rsidP="00676498">
      <w:pPr>
        <w:jc w:val="center"/>
        <w:rPr>
          <w:b/>
        </w:rPr>
      </w:pPr>
      <w:r w:rsidRPr="00B117B8">
        <w:rPr>
          <w:b/>
        </w:rPr>
        <w:t>Благоустройство, озеленение,</w:t>
      </w:r>
    </w:p>
    <w:p w:rsidR="007C0700" w:rsidRPr="00B117B8" w:rsidRDefault="007C0700" w:rsidP="00676498">
      <w:pPr>
        <w:jc w:val="center"/>
        <w:rPr>
          <w:b/>
        </w:rPr>
      </w:pPr>
      <w:r w:rsidRPr="00B117B8">
        <w:rPr>
          <w:b/>
        </w:rPr>
        <w:t>организация сбора и вывоза мусора</w:t>
      </w:r>
    </w:p>
    <w:p w:rsidR="007C0700" w:rsidRPr="00676498" w:rsidRDefault="007C0700" w:rsidP="00676498">
      <w:pPr>
        <w:rPr>
          <w:sz w:val="24"/>
          <w:szCs w:val="24"/>
        </w:rPr>
      </w:pPr>
    </w:p>
    <w:p w:rsidR="007C0700" w:rsidRPr="00B117B8" w:rsidRDefault="007C0700" w:rsidP="00676498">
      <w:pPr>
        <w:ind w:firstLine="567"/>
      </w:pPr>
      <w:r w:rsidRPr="00B117B8">
        <w:t xml:space="preserve">В период 2020 года благоустройство на территориях населенных пунктов Пудожского городского поселения в большей мере  осуществлялось в рамках проведения  субботников по уборке общественных территорий, мест общего пользования,  приведения в порядок мест воинских  захоронений, вырубки аварийных деревьев и кустарников. </w:t>
      </w:r>
    </w:p>
    <w:p w:rsidR="007C0700" w:rsidRPr="00B117B8" w:rsidRDefault="007C0700" w:rsidP="00676498">
      <w:pPr>
        <w:ind w:firstLine="567"/>
      </w:pPr>
      <w:r w:rsidRPr="00B117B8">
        <w:t xml:space="preserve">В реестре Пудожского городского поселения числится порядка 400 аварийных деревьев. Администрацией совместно с подрядной организацией ООО «Комфорт» составлен и ведется реестр аварийных деревьев в Пудожском городском поселении (с 2011 года). </w:t>
      </w:r>
    </w:p>
    <w:p w:rsidR="007C0700" w:rsidRPr="00B117B8" w:rsidRDefault="007C0700" w:rsidP="00676498">
      <w:pPr>
        <w:ind w:firstLine="567"/>
      </w:pPr>
      <w:r w:rsidRPr="00B117B8">
        <w:t xml:space="preserve">Средняя стоимость свода аварийного дерева составляет порядка 15 000 руб.. Потребность </w:t>
      </w:r>
      <w:proofErr w:type="gramStart"/>
      <w:r w:rsidRPr="00B117B8">
        <w:t>в</w:t>
      </w:r>
      <w:proofErr w:type="gramEnd"/>
      <w:r w:rsidRPr="00B117B8">
        <w:t xml:space="preserve"> проведению работ по своду аварийных деревьев согласно реестра составляет около 6000 тыс. рублей. </w:t>
      </w:r>
    </w:p>
    <w:p w:rsidR="007C0700" w:rsidRPr="00B117B8" w:rsidRDefault="007C0700" w:rsidP="00676498">
      <w:pPr>
        <w:ind w:firstLine="567"/>
      </w:pPr>
      <w:r w:rsidRPr="00B117B8">
        <w:t>В рамках исполнения полномочий администрацией района в период 2020 года заключен муниципальн</w:t>
      </w:r>
      <w:r w:rsidR="00B117B8" w:rsidRPr="00B117B8">
        <w:t>ый контракт</w:t>
      </w:r>
      <w:r w:rsidRPr="00B117B8">
        <w:t xml:space="preserve"> с ООО «РЦС». Произведены работы по сносу и </w:t>
      </w:r>
      <w:proofErr w:type="spellStart"/>
      <w:r w:rsidRPr="00B117B8">
        <w:t>кронированию</w:t>
      </w:r>
      <w:proofErr w:type="spellEnd"/>
      <w:r w:rsidRPr="00B117B8">
        <w:t xml:space="preserve"> 43 аварийных деревьев в </w:t>
      </w:r>
      <w:proofErr w:type="gramStart"/>
      <w:r w:rsidRPr="00B117B8">
        <w:t>г</w:t>
      </w:r>
      <w:proofErr w:type="gramEnd"/>
      <w:r w:rsidRPr="00B117B8">
        <w:t>. Пудоже, вывезены порубочные остатки с мест проведения работ.  Стоимость проведенных работ составила 345574 рубля. Работы выполнены в рамках муниципальной программы «Благоустройство территории Пудожского городского поселения на 2020-2023гг.».</w:t>
      </w:r>
    </w:p>
    <w:p w:rsidR="007C0700" w:rsidRPr="00676498" w:rsidRDefault="007C0700" w:rsidP="00676498">
      <w:pPr>
        <w:rPr>
          <w:sz w:val="24"/>
          <w:szCs w:val="24"/>
        </w:rPr>
      </w:pPr>
    </w:p>
    <w:p w:rsidR="007C0700" w:rsidRDefault="007C0700" w:rsidP="00B117B8">
      <w:pPr>
        <w:jc w:val="center"/>
        <w:rPr>
          <w:b/>
        </w:rPr>
      </w:pPr>
      <w:r w:rsidRPr="00B117B8">
        <w:rPr>
          <w:b/>
        </w:rPr>
        <w:t>Оказание услуг по обращению с твердыми коммунальными отходами (ТКО).</w:t>
      </w:r>
    </w:p>
    <w:p w:rsidR="00B117B8" w:rsidRPr="00525397" w:rsidRDefault="00B117B8" w:rsidP="00525397">
      <w:pPr>
        <w:ind w:firstLine="567"/>
        <w:jc w:val="both"/>
        <w:rPr>
          <w:b/>
        </w:rPr>
      </w:pPr>
    </w:p>
    <w:p w:rsidR="007C0700" w:rsidRPr="00525397" w:rsidRDefault="007C0700" w:rsidP="00525397">
      <w:pPr>
        <w:ind w:firstLine="567"/>
        <w:jc w:val="both"/>
      </w:pPr>
      <w:r w:rsidRPr="00525397">
        <w:t>На территории Пудожского городского поселения услуги по обращению с ТКО и крупногабаритными бытовыми отходами оказывает ПМУП «</w:t>
      </w:r>
      <w:proofErr w:type="spellStart"/>
      <w:r w:rsidRPr="00525397">
        <w:t>Автоспецтранс</w:t>
      </w:r>
      <w:proofErr w:type="spellEnd"/>
      <w:r w:rsidRPr="00525397">
        <w:t xml:space="preserve">». Согласно уточненного в период 2020года реестра на территории Пудожского городского поселения определено  97 мест сбора ТКО, на которых установлено 109 металлических контейнеров. </w:t>
      </w:r>
    </w:p>
    <w:p w:rsidR="007C0700" w:rsidRPr="00525397" w:rsidRDefault="007C0700" w:rsidP="00525397">
      <w:pPr>
        <w:ind w:firstLine="567"/>
        <w:jc w:val="both"/>
      </w:pPr>
      <w:r w:rsidRPr="00525397">
        <w:t>В рамках муниципальной программы «Благоустройство территории Пудожского городского поселения на 2020-2023гг.» установлена контейнерная площадка закрытого типа на ул. К. Маркса – ул. Садовая. Стоимость контракта составила 150000 рублей. Для функционирования закрытой площадки сбора ТКО необходимы металлические контейнеры</w:t>
      </w:r>
      <w:r w:rsidR="00525397" w:rsidRPr="00525397">
        <w:t>.</w:t>
      </w:r>
    </w:p>
    <w:p w:rsidR="007C0700" w:rsidRPr="00676498" w:rsidRDefault="007C0700" w:rsidP="00676498">
      <w:pPr>
        <w:rPr>
          <w:sz w:val="24"/>
          <w:szCs w:val="24"/>
        </w:rPr>
      </w:pPr>
      <w:r w:rsidRPr="00676498">
        <w:rPr>
          <w:sz w:val="24"/>
          <w:szCs w:val="24"/>
        </w:rPr>
        <w:tab/>
      </w:r>
    </w:p>
    <w:p w:rsidR="007C0700" w:rsidRPr="00525397" w:rsidRDefault="007C0700" w:rsidP="00676498">
      <w:pPr>
        <w:jc w:val="center"/>
        <w:rPr>
          <w:b/>
        </w:rPr>
      </w:pPr>
      <w:r w:rsidRPr="00525397">
        <w:rPr>
          <w:b/>
        </w:rPr>
        <w:t>Землепользование, градостроительная деятельность</w:t>
      </w:r>
      <w:r w:rsidR="00525397">
        <w:rPr>
          <w:b/>
        </w:rPr>
        <w:t>.</w:t>
      </w:r>
    </w:p>
    <w:p w:rsidR="007C0700" w:rsidRPr="00676498" w:rsidRDefault="007C0700" w:rsidP="00676498">
      <w:pPr>
        <w:jc w:val="center"/>
        <w:rPr>
          <w:b/>
          <w:sz w:val="24"/>
          <w:szCs w:val="24"/>
        </w:rPr>
      </w:pPr>
    </w:p>
    <w:p w:rsidR="007C0700" w:rsidRPr="00525397" w:rsidRDefault="007C0700" w:rsidP="00525397">
      <w:pPr>
        <w:ind w:firstLine="567"/>
        <w:jc w:val="both"/>
      </w:pPr>
      <w:r w:rsidRPr="00525397">
        <w:t>В 2020 году на территории Пудожского городского поселения выдано 21 уведомление о планируемом строительстве (реконструкции) жилых домов. Введено в эксплуатацию 7 жилых домов площадью 827 кв.м.</w:t>
      </w:r>
    </w:p>
    <w:p w:rsidR="007C0700" w:rsidRPr="00525397" w:rsidRDefault="007C0700" w:rsidP="00525397">
      <w:pPr>
        <w:ind w:firstLine="567"/>
        <w:jc w:val="both"/>
      </w:pPr>
      <w:r w:rsidRPr="00525397">
        <w:t>Выдано разрешений на строительство (реконструкцию) 6 объектов (магазин, многоквартирные дома,  строительство объектов придорожного сервиса)</w:t>
      </w:r>
    </w:p>
    <w:p w:rsidR="007C0700" w:rsidRPr="00525397" w:rsidRDefault="007C0700" w:rsidP="00525397">
      <w:pPr>
        <w:ind w:firstLine="567"/>
        <w:jc w:val="both"/>
      </w:pPr>
      <w:r w:rsidRPr="00525397">
        <w:t>Введено в эксплуатацию 6 производственных объектов.</w:t>
      </w:r>
    </w:p>
    <w:p w:rsidR="007C0700" w:rsidRPr="00525397" w:rsidRDefault="007C0700" w:rsidP="00525397">
      <w:pPr>
        <w:ind w:firstLine="567"/>
        <w:jc w:val="both"/>
      </w:pPr>
      <w:r w:rsidRPr="00525397">
        <w:t>Выдано 48 разрешений на производство земляных работ.</w:t>
      </w:r>
    </w:p>
    <w:p w:rsidR="00525397" w:rsidRPr="00525397" w:rsidRDefault="007C0700" w:rsidP="00525397">
      <w:pPr>
        <w:ind w:firstLine="567"/>
        <w:jc w:val="both"/>
      </w:pPr>
      <w:r w:rsidRPr="00525397">
        <w:t>Принято 5 решений о разрешении перепланировки (переустройства) жилых помещений</w:t>
      </w:r>
      <w:r w:rsidR="00525397" w:rsidRPr="00525397">
        <w:t>.</w:t>
      </w:r>
    </w:p>
    <w:p w:rsidR="007C0700" w:rsidRPr="00525397" w:rsidRDefault="007C0700" w:rsidP="00525397">
      <w:pPr>
        <w:ind w:firstLine="567"/>
        <w:jc w:val="both"/>
      </w:pPr>
      <w:r w:rsidRPr="00525397">
        <w:t xml:space="preserve">1 объект переведен из </w:t>
      </w:r>
      <w:proofErr w:type="gramStart"/>
      <w:r w:rsidRPr="00525397">
        <w:t>жилого</w:t>
      </w:r>
      <w:proofErr w:type="gramEnd"/>
      <w:r w:rsidRPr="00525397">
        <w:t xml:space="preserve"> в нежилое.</w:t>
      </w:r>
    </w:p>
    <w:p w:rsidR="007C0700" w:rsidRPr="00525397" w:rsidRDefault="007C0700" w:rsidP="00525397">
      <w:pPr>
        <w:ind w:firstLine="567"/>
        <w:jc w:val="both"/>
      </w:pPr>
      <w:r w:rsidRPr="00525397">
        <w:t>Выдано 11 градостроительных планов.</w:t>
      </w:r>
    </w:p>
    <w:p w:rsidR="007C0700" w:rsidRPr="00525397" w:rsidRDefault="007C0700" w:rsidP="00525397">
      <w:pPr>
        <w:ind w:firstLine="567"/>
        <w:jc w:val="both"/>
      </w:pPr>
      <w:r w:rsidRPr="00525397">
        <w:lastRenderedPageBreak/>
        <w:t>Проведена инвентаризация 12 земельных участков, расположенных на землях сельскохозяйственного назначения.</w:t>
      </w:r>
    </w:p>
    <w:p w:rsidR="007C0700" w:rsidRPr="00525397" w:rsidRDefault="007C0700" w:rsidP="00525397">
      <w:pPr>
        <w:ind w:firstLine="567"/>
        <w:jc w:val="both"/>
      </w:pPr>
      <w:r w:rsidRPr="00525397">
        <w:t>Рассмотрено и утверждено 24 проекта межевания территории.</w:t>
      </w:r>
    </w:p>
    <w:p w:rsidR="007C0700" w:rsidRPr="00525397" w:rsidRDefault="007C0700" w:rsidP="00525397">
      <w:pPr>
        <w:ind w:firstLine="567"/>
        <w:jc w:val="both"/>
      </w:pPr>
      <w:r w:rsidRPr="00525397">
        <w:t>Проведены публичные слушания по внесению изменений в Правила землепользования и застройки Пудожского городского поселения.</w:t>
      </w:r>
    </w:p>
    <w:p w:rsidR="007C0700" w:rsidRPr="00525397" w:rsidRDefault="007C0700" w:rsidP="00525397">
      <w:pPr>
        <w:ind w:firstLine="567"/>
        <w:jc w:val="both"/>
      </w:pPr>
      <w:r w:rsidRPr="00525397">
        <w:t xml:space="preserve">В 2020 году начата работа по внесению изменений в Генеральный план Пудожского городского поселения.  </w:t>
      </w:r>
    </w:p>
    <w:p w:rsidR="007C0700" w:rsidRPr="00525397" w:rsidRDefault="007C0700" w:rsidP="00525397">
      <w:pPr>
        <w:ind w:firstLine="567"/>
        <w:jc w:val="both"/>
      </w:pPr>
      <w:proofErr w:type="gramStart"/>
      <w:r w:rsidRPr="00525397"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во исполнение </w:t>
      </w:r>
      <w:r w:rsidR="00525397" w:rsidRPr="00525397">
        <w:t>П</w:t>
      </w:r>
      <w:r w:rsidRPr="00525397">
        <w:t>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 взаимодействия при ведении государственного адресного реестра</w:t>
      </w:r>
      <w:r w:rsidR="00525397" w:rsidRPr="00525397">
        <w:t>…</w:t>
      </w:r>
      <w:r w:rsidRPr="00525397">
        <w:t>» в администрации</w:t>
      </w:r>
      <w:proofErr w:type="gramEnd"/>
      <w:r w:rsidRPr="00525397">
        <w:t xml:space="preserve"> Пудожского муниципального района закончено проведение инвентаризации сведений государственного адресного реестра (ФИАС).</w:t>
      </w:r>
    </w:p>
    <w:p w:rsidR="007C0700" w:rsidRPr="00676498" w:rsidRDefault="007C0700" w:rsidP="00676498">
      <w:pPr>
        <w:rPr>
          <w:sz w:val="24"/>
          <w:szCs w:val="24"/>
        </w:rPr>
      </w:pPr>
    </w:p>
    <w:p w:rsidR="007C0700" w:rsidRDefault="007C0700" w:rsidP="00525397">
      <w:pPr>
        <w:jc w:val="center"/>
        <w:rPr>
          <w:b/>
        </w:rPr>
      </w:pPr>
      <w:r w:rsidRPr="00525397">
        <w:rPr>
          <w:b/>
        </w:rPr>
        <w:t>Мероприятия по улучшению жилищных условий граждан,</w:t>
      </w:r>
      <w:r w:rsidR="00525397">
        <w:rPr>
          <w:b/>
        </w:rPr>
        <w:t xml:space="preserve"> </w:t>
      </w:r>
      <w:r w:rsidRPr="00525397">
        <w:rPr>
          <w:b/>
        </w:rPr>
        <w:t>содержание жилищного фонда</w:t>
      </w:r>
    </w:p>
    <w:p w:rsidR="00525397" w:rsidRPr="00525397" w:rsidRDefault="00525397" w:rsidP="00525397">
      <w:pPr>
        <w:ind w:firstLine="567"/>
        <w:jc w:val="both"/>
        <w:rPr>
          <w:b/>
        </w:rPr>
      </w:pPr>
    </w:p>
    <w:p w:rsidR="007C0700" w:rsidRPr="00525397" w:rsidRDefault="007C0700" w:rsidP="00525397">
      <w:pPr>
        <w:ind w:firstLine="567"/>
        <w:jc w:val="both"/>
      </w:pPr>
      <w:r w:rsidRPr="00525397">
        <w:t>В 2020 году Программой  переселения  граждан  из  аварийного  жилого  фонда  на  2019-2025 годы было  не предусмотрено  расселение граждан из аварийного жилого фонда Пудожского городского поселения. В тоже время за период проведенных мероприятий по обследованию жилого фонда признано аварийными 34  МКД общей площадью 13067,4 м</w:t>
      </w:r>
      <w:proofErr w:type="gramStart"/>
      <w:r w:rsidRPr="00525397">
        <w:t>2</w:t>
      </w:r>
      <w:proofErr w:type="gramEnd"/>
      <w:r w:rsidRPr="00525397">
        <w:t>, где зарегистрирован</w:t>
      </w:r>
      <w:r w:rsidR="00525397" w:rsidRPr="00525397">
        <w:t>о</w:t>
      </w:r>
      <w:r w:rsidRPr="00525397">
        <w:t xml:space="preserve"> 704  гражданина.  </w:t>
      </w:r>
    </w:p>
    <w:p w:rsidR="007C0700" w:rsidRPr="00676498" w:rsidRDefault="007C0700" w:rsidP="00676498">
      <w:pPr>
        <w:rPr>
          <w:sz w:val="24"/>
          <w:szCs w:val="24"/>
        </w:rPr>
      </w:pPr>
    </w:p>
    <w:p w:rsidR="007C0700" w:rsidRPr="007A6610" w:rsidRDefault="007C0700" w:rsidP="007A6610">
      <w:pPr>
        <w:jc w:val="center"/>
        <w:rPr>
          <w:b/>
        </w:rPr>
      </w:pPr>
      <w:r w:rsidRPr="007A6610">
        <w:rPr>
          <w:b/>
        </w:rPr>
        <w:t>Осуществление государственных полномочий, переданных Законами Республики Карелия</w:t>
      </w:r>
    </w:p>
    <w:p w:rsidR="007C0700" w:rsidRPr="00676498" w:rsidRDefault="007C0700" w:rsidP="00676498">
      <w:pPr>
        <w:rPr>
          <w:sz w:val="24"/>
          <w:szCs w:val="24"/>
        </w:rPr>
      </w:pPr>
    </w:p>
    <w:p w:rsidR="007C0700" w:rsidRPr="007A6610" w:rsidRDefault="007C0700" w:rsidP="007A6610">
      <w:pPr>
        <w:ind w:firstLine="567"/>
        <w:jc w:val="both"/>
      </w:pPr>
      <w:r w:rsidRPr="007A6610">
        <w:t>В целях выполнения на территории Пудожского муниципального района мероприятий по отлову и содержанию безнадзорных животных в 2020 году был заключен контра</w:t>
      </w:r>
      <w:proofErr w:type="gramStart"/>
      <w:r w:rsidRPr="007A6610">
        <w:t>кт с ГБ</w:t>
      </w:r>
      <w:proofErr w:type="gramEnd"/>
      <w:r w:rsidRPr="007A6610">
        <w:t xml:space="preserve">У РК «Республиканский центр ветеринарии и консультирования». Финансирование составило – 243 000 руб. Отловлено безнадзорных животных </w:t>
      </w:r>
      <w:r w:rsidR="007A6610" w:rsidRPr="007A6610">
        <w:t>–</w:t>
      </w:r>
      <w:r w:rsidRPr="007A6610">
        <w:t xml:space="preserve"> 1</w:t>
      </w:r>
      <w:r w:rsidR="007A6610" w:rsidRPr="007A6610">
        <w:t>1. После стерилизации необходимых прививок животные</w:t>
      </w:r>
      <w:r w:rsidRPr="007A6610">
        <w:t xml:space="preserve"> возвращены на прежние места обитания.  Содержатся животные в специальном приемнике (приюте) в среднем до 10 дней. Отлов производился на территории </w:t>
      </w:r>
      <w:proofErr w:type="gramStart"/>
      <w:r w:rsidRPr="007A6610">
        <w:t>г</w:t>
      </w:r>
      <w:proofErr w:type="gramEnd"/>
      <w:r w:rsidRPr="007A6610">
        <w:t>. Пудожа по заявкам граждан.</w:t>
      </w:r>
    </w:p>
    <w:p w:rsidR="007C0700" w:rsidRPr="00F24ACE" w:rsidRDefault="007C0700" w:rsidP="00676498"/>
    <w:p w:rsidR="007C0700" w:rsidRPr="00F24ACE" w:rsidRDefault="007C0700" w:rsidP="00676498">
      <w:pPr>
        <w:jc w:val="center"/>
        <w:rPr>
          <w:b/>
        </w:rPr>
      </w:pPr>
      <w:r w:rsidRPr="00F24ACE">
        <w:rPr>
          <w:b/>
        </w:rPr>
        <w:t xml:space="preserve">Аварийные объекты на территории  Пудожского </w:t>
      </w:r>
      <w:r w:rsidR="00F24ACE" w:rsidRPr="00F24ACE">
        <w:rPr>
          <w:b/>
        </w:rPr>
        <w:t>городского поселения.</w:t>
      </w:r>
    </w:p>
    <w:p w:rsidR="007C0700" w:rsidRPr="00F24ACE" w:rsidRDefault="007C0700" w:rsidP="00676498"/>
    <w:p w:rsidR="007C0700" w:rsidRPr="00F24ACE" w:rsidRDefault="007C0700" w:rsidP="00F24ACE">
      <w:pPr>
        <w:ind w:firstLine="567"/>
        <w:jc w:val="both"/>
      </w:pPr>
      <w:r w:rsidRPr="00F24ACE">
        <w:t xml:space="preserve">На территории Пудожского городского поселения выявлено 6 объектов находящихся в неудовлетворительном (аварийном) состоянии. </w:t>
      </w:r>
      <w:proofErr w:type="gramStart"/>
      <w:r w:rsidRPr="00F24ACE">
        <w:t>Из них: 1 объект в Республиканской собственности (г. Пудож, ул. Пионерская, д. 71 А),  1 объект в УФПС по РК (г. Пудож, ул. Пушкина, д. 13) и 4 объекта в частной собственности.</w:t>
      </w:r>
      <w:proofErr w:type="gramEnd"/>
    </w:p>
    <w:p w:rsidR="007C0700" w:rsidRPr="00F24ACE" w:rsidRDefault="007C0700" w:rsidP="00F24ACE">
      <w:pPr>
        <w:ind w:firstLine="567"/>
        <w:jc w:val="both"/>
      </w:pPr>
      <w:r w:rsidRPr="00F24ACE">
        <w:t xml:space="preserve">   </w:t>
      </w:r>
      <w:r w:rsidR="00F24ACE" w:rsidRPr="00F24ACE">
        <w:t>Здание,</w:t>
      </w:r>
      <w:r w:rsidRPr="00F24ACE">
        <w:t xml:space="preserve"> расположенно</w:t>
      </w:r>
      <w:r w:rsidR="00F24ACE" w:rsidRPr="00F24ACE">
        <w:t>е</w:t>
      </w:r>
      <w:r w:rsidRPr="00F24ACE">
        <w:t xml:space="preserve"> по адресу </w:t>
      </w:r>
      <w:proofErr w:type="gramStart"/>
      <w:r w:rsidRPr="00F24ACE">
        <w:t>г</w:t>
      </w:r>
      <w:proofErr w:type="gramEnd"/>
      <w:r w:rsidRPr="00F24ACE">
        <w:t xml:space="preserve">. Пудож, ул. Пушкина, д. 13 (здание почты) </w:t>
      </w:r>
      <w:r w:rsidR="00F24ACE" w:rsidRPr="00F24ACE">
        <w:t>во исполнение решения Пудожского районного</w:t>
      </w:r>
      <w:r w:rsidRPr="00F24ACE">
        <w:t xml:space="preserve"> суда от 28 мая 2020 года </w:t>
      </w:r>
      <w:r w:rsidR="00F24ACE" w:rsidRPr="00F24ACE">
        <w:t xml:space="preserve">согласно </w:t>
      </w:r>
      <w:r w:rsidRPr="00F24ACE">
        <w:t>ответ</w:t>
      </w:r>
      <w:r w:rsidR="00F24ACE" w:rsidRPr="00F24ACE">
        <w:t>а от УФПС</w:t>
      </w:r>
      <w:r w:rsidRPr="00F24ACE">
        <w:t xml:space="preserve"> г. Санкт Петербурга и Ленинградской области</w:t>
      </w:r>
      <w:r w:rsidR="00F24ACE" w:rsidRPr="00F24ACE">
        <w:t xml:space="preserve"> будет снесено в</w:t>
      </w:r>
      <w:r w:rsidRPr="00F24ACE">
        <w:t xml:space="preserve"> 2021 год</w:t>
      </w:r>
      <w:r w:rsidR="00F24ACE" w:rsidRPr="00F24ACE">
        <w:t>у</w:t>
      </w:r>
      <w:r w:rsidRPr="00F24ACE">
        <w:t xml:space="preserve">.  </w:t>
      </w:r>
    </w:p>
    <w:p w:rsidR="007C0700" w:rsidRPr="00676498" w:rsidRDefault="007C0700" w:rsidP="00676498">
      <w:pPr>
        <w:rPr>
          <w:sz w:val="24"/>
          <w:szCs w:val="24"/>
        </w:rPr>
      </w:pPr>
    </w:p>
    <w:p w:rsidR="007C0700" w:rsidRPr="006F2FA7" w:rsidRDefault="007C0700" w:rsidP="00676498">
      <w:pPr>
        <w:jc w:val="center"/>
        <w:rPr>
          <w:b/>
        </w:rPr>
      </w:pPr>
      <w:r w:rsidRPr="006F2FA7">
        <w:rPr>
          <w:b/>
        </w:rPr>
        <w:t>Осуществление муниципального земельного контроля.</w:t>
      </w:r>
    </w:p>
    <w:p w:rsidR="007C0700" w:rsidRPr="00676498" w:rsidRDefault="007C0700" w:rsidP="00676498">
      <w:pPr>
        <w:rPr>
          <w:sz w:val="24"/>
          <w:szCs w:val="24"/>
        </w:rPr>
      </w:pPr>
    </w:p>
    <w:p w:rsidR="007C0700" w:rsidRPr="006F2FA7" w:rsidRDefault="007C0700" w:rsidP="006F2FA7">
      <w:pPr>
        <w:ind w:firstLine="567"/>
        <w:jc w:val="both"/>
      </w:pPr>
      <w:r w:rsidRPr="006F2FA7">
        <w:t>На территории Пудожского муниципального района в 2020 году проведено 33 проверки мун</w:t>
      </w:r>
      <w:r w:rsidR="006F2FA7" w:rsidRPr="006F2FA7">
        <w:t>иципального земельного контроля. П</w:t>
      </w:r>
      <w:r w:rsidRPr="006F2FA7">
        <w:t xml:space="preserve">о </w:t>
      </w:r>
      <w:r w:rsidR="006F2FA7" w:rsidRPr="006F2FA7">
        <w:t>23 проверкам выявлены нарушения, информация о которых направлена</w:t>
      </w:r>
      <w:r w:rsidRPr="006F2FA7">
        <w:t xml:space="preserve"> в Межмуниципальный отдел по Медвежьегорскому и Пудожскому району Управления Росреестр</w:t>
      </w:r>
      <w:r w:rsidR="006F2FA7" w:rsidRPr="006F2FA7">
        <w:t>а по РК для принятия решения. П</w:t>
      </w:r>
      <w:r w:rsidRPr="006F2FA7">
        <w:t>о 12 проверкам рассмотренных Межмуниципальным отделом по Медвежьегорскому и Пудожскому району Управления Росреестра по РК принято решение о наложении штрафов. Денежные средства от уплаченных штрафов пополнят доходную часть бюджета Пудожского городского поселения.</w:t>
      </w:r>
    </w:p>
    <w:p w:rsidR="0013452B" w:rsidRPr="00676498" w:rsidRDefault="0013452B" w:rsidP="00D067CF">
      <w:pPr>
        <w:jc w:val="both"/>
        <w:rPr>
          <w:color w:val="000000" w:themeColor="text1"/>
          <w:sz w:val="24"/>
          <w:szCs w:val="24"/>
        </w:rPr>
      </w:pPr>
    </w:p>
    <w:p w:rsidR="00E0175D" w:rsidRPr="00676498" w:rsidRDefault="00E0175D" w:rsidP="00676498">
      <w:pPr>
        <w:jc w:val="center"/>
        <w:rPr>
          <w:b/>
          <w:color w:val="000000" w:themeColor="text1"/>
          <w:sz w:val="24"/>
          <w:szCs w:val="24"/>
        </w:rPr>
      </w:pPr>
      <w:r w:rsidRPr="00676498">
        <w:rPr>
          <w:b/>
          <w:color w:val="000000" w:themeColor="text1"/>
          <w:sz w:val="24"/>
          <w:szCs w:val="24"/>
        </w:rPr>
        <w:t>Культура.</w:t>
      </w:r>
    </w:p>
    <w:p w:rsidR="00E0175D" w:rsidRPr="00676498" w:rsidRDefault="00E0175D" w:rsidP="00676498">
      <w:pPr>
        <w:jc w:val="center"/>
        <w:rPr>
          <w:b/>
          <w:color w:val="000000" w:themeColor="text1"/>
          <w:sz w:val="24"/>
          <w:szCs w:val="24"/>
        </w:rPr>
      </w:pPr>
    </w:p>
    <w:p w:rsidR="00E0175D" w:rsidRPr="00D067CF" w:rsidRDefault="00E0175D" w:rsidP="00D067CF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Одной из приоритетных   задач  администрации Пудожского муниципального района является  предоставление услуг культуры на  территории поселения.</w:t>
      </w:r>
    </w:p>
    <w:p w:rsidR="00E0175D" w:rsidRPr="00D067CF" w:rsidRDefault="00E0175D" w:rsidP="00D067CF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МБУ «Районный культурно-досуговый центр» предоставляет услуги по организации досуга населения, является центром проведения массовых праздников, народных гуляний, концертов на уровне района. Разнообразие форм проведения мероприятий рассчитаны на детскую, молодежную, разновозрастную аудитории. В план работы структурного подразделения «Пудожский Дом культуры» включены государственные праздники и праздники местного значения.</w:t>
      </w:r>
    </w:p>
    <w:p w:rsidR="00E0175D" w:rsidRPr="00D067CF" w:rsidRDefault="00E0175D" w:rsidP="00D067CF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 xml:space="preserve"> Здание структурного подразделения «Пудожский Дом культуры» расположено в центре города, имеет многочисленные помещения для организации </w:t>
      </w:r>
      <w:proofErr w:type="spellStart"/>
      <w:r w:rsidRPr="00D067CF">
        <w:rPr>
          <w:color w:val="000000" w:themeColor="text1"/>
        </w:rPr>
        <w:t>культурно-досуговой</w:t>
      </w:r>
      <w:proofErr w:type="spellEnd"/>
      <w:r w:rsidRPr="00D067CF">
        <w:rPr>
          <w:color w:val="000000" w:themeColor="text1"/>
        </w:rPr>
        <w:t xml:space="preserve"> работы: зрительный зал на 336 мест, танцевальный и спортивный залы, просторные холлы, кабинеты для кружковой работы.</w:t>
      </w:r>
    </w:p>
    <w:p w:rsidR="00E0175D" w:rsidRPr="00D067CF" w:rsidRDefault="00E0175D" w:rsidP="00D067CF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bCs/>
          <w:color w:val="000000" w:themeColor="text1"/>
        </w:rPr>
        <w:t>На конец отчетного года на базе структурного подразделения «Пудожский Дом культуры» функционирует 11 клубных формирований, в которых занимается около 200 человек. В действующих клубных формированиях занимаются различные социально-возрастные группы населения: дети, подростки, люди среднего возраста, пенсионеры. Посещение различных клубных формирований позволяет жителям активно участвовать в культурной и общественной жизни города и района, дает возможность развития своих творческих способностей.</w:t>
      </w:r>
    </w:p>
    <w:p w:rsidR="00E0175D" w:rsidRPr="00D067CF" w:rsidRDefault="00E0175D" w:rsidP="00D067CF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bCs/>
          <w:color w:val="000000" w:themeColor="text1"/>
        </w:rPr>
        <w:lastRenderedPageBreak/>
        <w:t>В 2020 году своё 35-летие отметил старейший коллектив учреждения Пудожский Народный хор</w:t>
      </w:r>
      <w:r w:rsidRPr="00D067CF">
        <w:rPr>
          <w:bCs/>
          <w:i/>
          <w:iCs/>
          <w:color w:val="000000" w:themeColor="text1"/>
        </w:rPr>
        <w:t>,</w:t>
      </w:r>
      <w:r w:rsidRPr="00D067CF">
        <w:rPr>
          <w:bCs/>
          <w:color w:val="000000" w:themeColor="text1"/>
        </w:rPr>
        <w:t xml:space="preserve"> бессменным руководителем которого является хормейстер структурного подразделения «Пудожский Дом культуры» Виктор Иосифович </w:t>
      </w:r>
      <w:proofErr w:type="spellStart"/>
      <w:r w:rsidRPr="00D067CF">
        <w:rPr>
          <w:bCs/>
          <w:color w:val="000000" w:themeColor="text1"/>
        </w:rPr>
        <w:t>Жемойтук</w:t>
      </w:r>
      <w:proofErr w:type="spellEnd"/>
      <w:r w:rsidRPr="00D067CF">
        <w:rPr>
          <w:bCs/>
          <w:color w:val="000000" w:themeColor="text1"/>
        </w:rPr>
        <w:t>.</w:t>
      </w:r>
      <w:r w:rsidRPr="00D067CF">
        <w:rPr>
          <w:color w:val="000000" w:themeColor="text1"/>
        </w:rPr>
        <w:t xml:space="preserve"> В отчетном году за большой вклад в развитие отечественной культуры и искусства, многолетнюю плодотворную деятельность руководителю коллектива присвоено почетное звание «Заслуженный работник культуры Российской Федерации» (Указ Президента Российской Федерации от 08.06.2020 № 380 "О награждении государственными наградами Российской Федерации"). Воспитанная В.И. </w:t>
      </w:r>
      <w:proofErr w:type="spellStart"/>
      <w:r w:rsidRPr="00D067CF">
        <w:rPr>
          <w:color w:val="000000" w:themeColor="text1"/>
        </w:rPr>
        <w:t>Жемойтуком</w:t>
      </w:r>
      <w:proofErr w:type="spellEnd"/>
      <w:r w:rsidRPr="00D067CF">
        <w:rPr>
          <w:color w:val="000000" w:themeColor="text1"/>
        </w:rPr>
        <w:t xml:space="preserve"> солистка коллектива, Заслуженный работник культуры Республики Карелия Татьяна Медведева отметила 35-летие творческой деятельности праздничным концертом «Разноцветная судьба», который состоялся 25 января 2020 года.</w:t>
      </w:r>
    </w:p>
    <w:p w:rsidR="00E0175D" w:rsidRPr="00D067CF" w:rsidRDefault="00E0175D" w:rsidP="00D067CF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 xml:space="preserve">Структурное подразделение «Пудожский Дом культуры» проводит работу с разными возрастными категориями населения. Ведется активная совместная работа с дошкольными учреждениями, общеобразовательными учреждениями, учреждениями дополнительного образования. В отчетном году для детей и подростков проводились мероприятия в </w:t>
      </w:r>
      <w:proofErr w:type="spellStart"/>
      <w:r w:rsidRPr="00D067CF">
        <w:rPr>
          <w:color w:val="000000" w:themeColor="text1"/>
        </w:rPr>
        <w:t>офлайн</w:t>
      </w:r>
      <w:proofErr w:type="spellEnd"/>
      <w:r w:rsidRPr="00D067CF">
        <w:rPr>
          <w:color w:val="000000" w:themeColor="text1"/>
        </w:rPr>
        <w:t xml:space="preserve"> и </w:t>
      </w:r>
      <w:proofErr w:type="spellStart"/>
      <w:r w:rsidRPr="00D067CF">
        <w:rPr>
          <w:color w:val="000000" w:themeColor="text1"/>
        </w:rPr>
        <w:t>онлайн</w:t>
      </w:r>
      <w:proofErr w:type="spellEnd"/>
      <w:r w:rsidRPr="00D067CF">
        <w:rPr>
          <w:color w:val="000000" w:themeColor="text1"/>
        </w:rPr>
        <w:t xml:space="preserve"> формате. В 2020 году традиционно проходили новогодние театрализованные представления «Волшебный сундучок» с игровой программой; игровая развлекательная программа «Как принцесса в школу пошла!», посвящённая Дню Знаний. С началом нового учебного года возобновились познавательные программы для школьников – проводилась </w:t>
      </w:r>
      <w:proofErr w:type="spellStart"/>
      <w:r w:rsidRPr="00D067CF">
        <w:rPr>
          <w:color w:val="000000" w:themeColor="text1"/>
        </w:rPr>
        <w:t>квест-игра</w:t>
      </w:r>
      <w:proofErr w:type="spellEnd"/>
      <w:r w:rsidRPr="00D067CF">
        <w:rPr>
          <w:color w:val="000000" w:themeColor="text1"/>
        </w:rPr>
        <w:t xml:space="preserve"> «Флаги России» для школьников среднего звена; тематическая программа «Террору – НЕТ!», посвящённая Дню солидарности в борьбе с терроризмом. В сентябре 2020 года в деревне Куганаволок состоялся праздник урожая «Отжинаха-2020», в котором приняли участие специалисты МБУ «РКДЦ». В рамках праздника сотрудники организовали и провели игровую тематическую площадку «Карельские игрища», участниками которой стали маленькие гости мероприятия. В отчетном году учреждение продолжает цикл фольклорных программ для детей дошкольного возраста – в январе 2020 года воспитанники детских садов посетили мероприятие «Путешествие в страну русских народных музыкальных инструментов». В связи с пандемией коронавируса, большая часть мероприятий для детей проводилась в </w:t>
      </w:r>
      <w:proofErr w:type="spellStart"/>
      <w:r w:rsidRPr="00D067CF">
        <w:rPr>
          <w:color w:val="000000" w:themeColor="text1"/>
        </w:rPr>
        <w:t>онлайн</w:t>
      </w:r>
      <w:proofErr w:type="spellEnd"/>
      <w:r w:rsidRPr="00D067CF">
        <w:rPr>
          <w:color w:val="000000" w:themeColor="text1"/>
        </w:rPr>
        <w:t xml:space="preserve"> формате. На протяжении года, ребята принимали участие в разнообразных творческих конкурсах и фотоконкурсах. </w:t>
      </w:r>
      <w:proofErr w:type="gramStart"/>
      <w:r w:rsidRPr="00D067CF">
        <w:rPr>
          <w:color w:val="000000" w:themeColor="text1"/>
        </w:rPr>
        <w:t>Так, в отчетном году в группе «Пудожский Дом культуры» в социальной сети «</w:t>
      </w:r>
      <w:proofErr w:type="spellStart"/>
      <w:r w:rsidRPr="00D067CF">
        <w:rPr>
          <w:color w:val="000000" w:themeColor="text1"/>
        </w:rPr>
        <w:t>ВКонтакте</w:t>
      </w:r>
      <w:proofErr w:type="spellEnd"/>
      <w:r w:rsidRPr="00D067CF">
        <w:rPr>
          <w:color w:val="000000" w:themeColor="text1"/>
        </w:rPr>
        <w:t xml:space="preserve">» состоялись такие конкурсы, как: детский фотоконкурс «Я и мой питомец», посвящённый Международному Дню защиты детей; детский </w:t>
      </w:r>
      <w:proofErr w:type="spellStart"/>
      <w:r w:rsidRPr="00D067CF">
        <w:rPr>
          <w:color w:val="000000" w:themeColor="text1"/>
        </w:rPr>
        <w:t>конкурс-селфи</w:t>
      </w:r>
      <w:proofErr w:type="spellEnd"/>
      <w:r w:rsidRPr="00D067CF">
        <w:rPr>
          <w:color w:val="000000" w:themeColor="text1"/>
        </w:rPr>
        <w:t xml:space="preserve"> «В некотором царстве, в некотором государстве!», посвящённый Международному Дню защиты детей и Всемирному Дню родителей; фотоконкурс «Школьные годы чудесные!», посвящённый Дню Знаний;</w:t>
      </w:r>
      <w:proofErr w:type="gramEnd"/>
      <w:r w:rsidRPr="00D067CF">
        <w:rPr>
          <w:color w:val="000000" w:themeColor="text1"/>
        </w:rPr>
        <w:t xml:space="preserve"> фотоконкурс «Модницы и модники», посвящённый Дню красоты; фотоконкурс «Осень – рыжая подружка»; детский творческий конкурс на лучшую открытку «С днём рождения, Дед Мороз!» и т.д., в которых приняли участие свыше 100 человек. В дни школьных осенних каникул проводился цикл мероприятий "Каникулы – </w:t>
      </w:r>
      <w:proofErr w:type="spellStart"/>
      <w:r w:rsidRPr="00D067CF">
        <w:rPr>
          <w:color w:val="000000" w:themeColor="text1"/>
        </w:rPr>
        <w:t>онлайн</w:t>
      </w:r>
      <w:proofErr w:type="spellEnd"/>
      <w:r w:rsidRPr="00D067CF">
        <w:rPr>
          <w:color w:val="000000" w:themeColor="text1"/>
        </w:rPr>
        <w:t xml:space="preserve">!" (познавательная программа "Минутка здоровья"; викторина "День народного единства"; музыкальная шкатулка "Песни из мультфильмов"; тематическая программа " Путешествие в страну мороженого»). В октябре-ноябре 2020 года в </w:t>
      </w:r>
      <w:proofErr w:type="spellStart"/>
      <w:r w:rsidRPr="00D067CF">
        <w:rPr>
          <w:color w:val="000000" w:themeColor="text1"/>
        </w:rPr>
        <w:t>онлайн</w:t>
      </w:r>
      <w:proofErr w:type="spellEnd"/>
      <w:r w:rsidRPr="00D067CF">
        <w:rPr>
          <w:color w:val="000000" w:themeColor="text1"/>
        </w:rPr>
        <w:t xml:space="preserve"> формате прошёл </w:t>
      </w:r>
      <w:proofErr w:type="spellStart"/>
      <w:r w:rsidRPr="00D067CF">
        <w:rPr>
          <w:color w:val="000000" w:themeColor="text1"/>
        </w:rPr>
        <w:t>видеоконкурс</w:t>
      </w:r>
      <w:proofErr w:type="spellEnd"/>
      <w:r w:rsidRPr="00D067CF">
        <w:rPr>
          <w:color w:val="000000" w:themeColor="text1"/>
        </w:rPr>
        <w:t xml:space="preserve"> «Битва садов», </w:t>
      </w:r>
      <w:proofErr w:type="gramStart"/>
      <w:r w:rsidRPr="00D067CF">
        <w:rPr>
          <w:color w:val="000000" w:themeColor="text1"/>
        </w:rPr>
        <w:t>посвящённый</w:t>
      </w:r>
      <w:proofErr w:type="gramEnd"/>
      <w:r w:rsidRPr="00D067CF">
        <w:rPr>
          <w:color w:val="000000" w:themeColor="text1"/>
        </w:rPr>
        <w:t xml:space="preserve"> Всемирному дню ребёнка среди дошкольных учреждений города Пудожа, на </w:t>
      </w:r>
      <w:proofErr w:type="spellStart"/>
      <w:r w:rsidRPr="00D067CF">
        <w:rPr>
          <w:color w:val="000000" w:themeColor="text1"/>
        </w:rPr>
        <w:t>видеоконкурс</w:t>
      </w:r>
      <w:proofErr w:type="spellEnd"/>
      <w:r w:rsidRPr="00D067CF">
        <w:rPr>
          <w:color w:val="000000" w:themeColor="text1"/>
        </w:rPr>
        <w:t xml:space="preserve"> поступило 12 заявок от 4-х дошкольных учреждений города Пудожа.</w:t>
      </w:r>
    </w:p>
    <w:p w:rsidR="00E0175D" w:rsidRPr="00D067CF" w:rsidRDefault="00E0175D" w:rsidP="00D067CF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 xml:space="preserve">В течение отчетного года проводилась работа с семьями. 23 февраля 2020 года на базе структурного подразделения «Пудожский Дом культуры» состоялся праздничный концерт «Любимому папочке!», посвящённый Дню Защитника Отечества, участниками которого стали воспитанники дошкольных учреждений города </w:t>
      </w:r>
      <w:proofErr w:type="spellStart"/>
      <w:r w:rsidRPr="00D067CF">
        <w:rPr>
          <w:color w:val="000000" w:themeColor="text1"/>
        </w:rPr>
        <w:t>Пудожа</w:t>
      </w:r>
      <w:proofErr w:type="gramStart"/>
      <w:r w:rsidRPr="00D067CF">
        <w:rPr>
          <w:color w:val="000000" w:themeColor="text1"/>
        </w:rPr>
        <w:t>.У</w:t>
      </w:r>
      <w:proofErr w:type="spellEnd"/>
      <w:proofErr w:type="gramEnd"/>
      <w:r w:rsidRPr="00D067CF">
        <w:rPr>
          <w:color w:val="000000" w:themeColor="text1"/>
        </w:rPr>
        <w:t xml:space="preserve"> семей пользовались популярностью </w:t>
      </w:r>
      <w:proofErr w:type="spellStart"/>
      <w:r w:rsidRPr="00D067CF">
        <w:rPr>
          <w:color w:val="000000" w:themeColor="text1"/>
        </w:rPr>
        <w:t>онлайн</w:t>
      </w:r>
      <w:proofErr w:type="spellEnd"/>
      <w:r w:rsidRPr="00D067CF">
        <w:rPr>
          <w:color w:val="000000" w:themeColor="text1"/>
        </w:rPr>
        <w:t xml:space="preserve"> фотоконкурсы, а именно: фотоконкурс «</w:t>
      </w:r>
      <w:proofErr w:type="spellStart"/>
      <w:r w:rsidRPr="00D067CF">
        <w:rPr>
          <w:color w:val="000000" w:themeColor="text1"/>
        </w:rPr>
        <w:t>ПудожанеДома</w:t>
      </w:r>
      <w:proofErr w:type="spellEnd"/>
      <w:r w:rsidRPr="00D067CF">
        <w:rPr>
          <w:color w:val="000000" w:themeColor="text1"/>
        </w:rPr>
        <w:t>», посвящённый Международному Дню семьи; семейный фотоконкурс «</w:t>
      </w:r>
      <w:proofErr w:type="spellStart"/>
      <w:proofErr w:type="gramStart"/>
      <w:r w:rsidRPr="00D067CF">
        <w:rPr>
          <w:color w:val="000000" w:themeColor="text1"/>
        </w:rPr>
        <w:t>Чудо-детки</w:t>
      </w:r>
      <w:proofErr w:type="spellEnd"/>
      <w:proofErr w:type="gramEnd"/>
      <w:r w:rsidRPr="00D067CF">
        <w:rPr>
          <w:color w:val="000000" w:themeColor="text1"/>
        </w:rPr>
        <w:t xml:space="preserve">!»; фотоконкурс «Заплети венок из трав, покажи веселый нрав!»; фотоконкурс «Путешествуй с нами!»; фотоконкурс «А у нас во дворе…»; фотоконкурс «Бабушка и дедушка», посвящённый Международному дню пожилого человека и т.д. В июле 2020 года, в преддверии Дня семьи, любви и верности, специалистами структурного подразделения «Пудожский Дом культуры» была подготовлена </w:t>
      </w:r>
      <w:proofErr w:type="spellStart"/>
      <w:r w:rsidRPr="00D067CF">
        <w:rPr>
          <w:color w:val="000000" w:themeColor="text1"/>
        </w:rPr>
        <w:t>онлайн</w:t>
      </w:r>
      <w:proofErr w:type="spellEnd"/>
      <w:r w:rsidRPr="00D067CF">
        <w:rPr>
          <w:color w:val="000000" w:themeColor="text1"/>
        </w:rPr>
        <w:t xml:space="preserve"> программа – цикл мероприятий «Семейные традиции». 29 ноября 2020 года, в День матери в России, воспитанники дошкольных учреждений подготовили для своих мам праздничную концертную </w:t>
      </w:r>
      <w:proofErr w:type="spellStart"/>
      <w:r w:rsidRPr="00D067CF">
        <w:rPr>
          <w:color w:val="000000" w:themeColor="text1"/>
        </w:rPr>
        <w:t>онлайн</w:t>
      </w:r>
      <w:proofErr w:type="spellEnd"/>
      <w:r w:rsidRPr="00D067CF">
        <w:rPr>
          <w:color w:val="000000" w:themeColor="text1"/>
        </w:rPr>
        <w:t xml:space="preserve"> программу «Мама – это жизнь!».</w:t>
      </w:r>
    </w:p>
    <w:p w:rsidR="00E0175D" w:rsidRPr="00D067CF" w:rsidRDefault="00E0175D" w:rsidP="00D067CF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 xml:space="preserve">Президент РФ В.В. Путин объявил 2020-й Годом памяти и славы в ознаменование 75-летия Победы в Великой Отечественной войне 1941-1945 годов. В течение всего года в учреждении проводились мероприятия, посвященные юбилейной дате – тематические программы и вечера, митинги, интерактивные </w:t>
      </w:r>
      <w:proofErr w:type="spellStart"/>
      <w:r w:rsidRPr="00D067CF">
        <w:rPr>
          <w:color w:val="000000" w:themeColor="text1"/>
        </w:rPr>
        <w:t>квест-маршруты</w:t>
      </w:r>
      <w:proofErr w:type="spellEnd"/>
      <w:r w:rsidRPr="00D067CF">
        <w:rPr>
          <w:color w:val="000000" w:themeColor="text1"/>
        </w:rPr>
        <w:t xml:space="preserve">, </w:t>
      </w:r>
      <w:proofErr w:type="spellStart"/>
      <w:r w:rsidRPr="00D067CF">
        <w:rPr>
          <w:color w:val="000000" w:themeColor="text1"/>
        </w:rPr>
        <w:t>онлайн</w:t>
      </w:r>
      <w:proofErr w:type="spellEnd"/>
      <w:r w:rsidRPr="00D067CF">
        <w:rPr>
          <w:color w:val="000000" w:themeColor="text1"/>
        </w:rPr>
        <w:t xml:space="preserve"> викторины и презентации. </w:t>
      </w:r>
      <w:proofErr w:type="gramStart"/>
      <w:r w:rsidRPr="00D067CF">
        <w:rPr>
          <w:color w:val="000000" w:themeColor="text1"/>
        </w:rPr>
        <w:t>В группе «Пудожский Дом культуры» в социальной сети «</w:t>
      </w:r>
      <w:proofErr w:type="spellStart"/>
      <w:r w:rsidRPr="00D067CF">
        <w:rPr>
          <w:color w:val="000000" w:themeColor="text1"/>
        </w:rPr>
        <w:t>ВКонтакте</w:t>
      </w:r>
      <w:proofErr w:type="spellEnd"/>
      <w:r w:rsidRPr="00D067CF">
        <w:rPr>
          <w:color w:val="000000" w:themeColor="text1"/>
        </w:rPr>
        <w:t xml:space="preserve">» в течение апреля-мая  2020 года состоялись </w:t>
      </w:r>
      <w:proofErr w:type="spellStart"/>
      <w:r w:rsidRPr="00D067CF">
        <w:rPr>
          <w:color w:val="000000" w:themeColor="text1"/>
        </w:rPr>
        <w:t>онлайн</w:t>
      </w:r>
      <w:proofErr w:type="spellEnd"/>
      <w:r w:rsidRPr="00D067CF">
        <w:rPr>
          <w:color w:val="000000" w:themeColor="text1"/>
        </w:rPr>
        <w:t xml:space="preserve"> мероприятия различной направленности: тематическая программа "Предметы и вещи войны" (участники группы знакомились с информацией и интересными фактами про вещи и предметы войны); акция «Виртуальная колонна </w:t>
      </w:r>
      <w:proofErr w:type="spellStart"/>
      <w:r w:rsidRPr="00D067CF">
        <w:rPr>
          <w:color w:val="000000" w:themeColor="text1"/>
        </w:rPr>
        <w:t>Бессмерного</w:t>
      </w:r>
      <w:proofErr w:type="spellEnd"/>
      <w:r w:rsidRPr="00D067CF">
        <w:rPr>
          <w:color w:val="000000" w:themeColor="text1"/>
        </w:rPr>
        <w:t xml:space="preserve"> полка»,  в которой приняло участие 30 человек; игра-викторина «Песня в солдатской шинели!»;</w:t>
      </w:r>
      <w:proofErr w:type="gramEnd"/>
      <w:r w:rsidRPr="00D067CF">
        <w:rPr>
          <w:color w:val="000000" w:themeColor="text1"/>
        </w:rPr>
        <w:t xml:space="preserve"> презентация "Лица Победы"; праздничный </w:t>
      </w:r>
      <w:proofErr w:type="spellStart"/>
      <w:r w:rsidRPr="00D067CF">
        <w:rPr>
          <w:color w:val="000000" w:themeColor="text1"/>
        </w:rPr>
        <w:t>онлайн</w:t>
      </w:r>
      <w:proofErr w:type="spellEnd"/>
      <w:r w:rsidRPr="00D067CF">
        <w:rPr>
          <w:color w:val="000000" w:themeColor="text1"/>
        </w:rPr>
        <w:t xml:space="preserve"> концерт «Песни военных лет»; </w:t>
      </w:r>
      <w:proofErr w:type="spellStart"/>
      <w:r w:rsidRPr="00D067CF">
        <w:rPr>
          <w:color w:val="000000" w:themeColor="text1"/>
        </w:rPr>
        <w:t>видеоконкурс</w:t>
      </w:r>
      <w:proofErr w:type="spellEnd"/>
      <w:r w:rsidRPr="00D067CF">
        <w:rPr>
          <w:color w:val="000000" w:themeColor="text1"/>
        </w:rPr>
        <w:t xml:space="preserve"> чтецов «Мы о войне стихами говорим!», в </w:t>
      </w:r>
      <w:proofErr w:type="gramStart"/>
      <w:r w:rsidRPr="00D067CF">
        <w:rPr>
          <w:color w:val="000000" w:themeColor="text1"/>
        </w:rPr>
        <w:t>котором</w:t>
      </w:r>
      <w:proofErr w:type="gramEnd"/>
      <w:r w:rsidRPr="00D067CF">
        <w:rPr>
          <w:color w:val="000000" w:themeColor="text1"/>
        </w:rPr>
        <w:t xml:space="preserve"> приняли участие 40 дошкольников и школьников. </w:t>
      </w:r>
    </w:p>
    <w:p w:rsidR="00E0175D" w:rsidRPr="00D067CF" w:rsidRDefault="00E0175D" w:rsidP="00D067CF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 xml:space="preserve">Сохраняются традиции проведения народных массовых гуляний, праздников народного календаря, таких как «Масленица» и «Зимняя Никольская ярмарка» (в 2020 году  Зимняя Никольская ярмарка состоялась в </w:t>
      </w:r>
      <w:proofErr w:type="spellStart"/>
      <w:r w:rsidRPr="00D067CF">
        <w:rPr>
          <w:color w:val="000000" w:themeColor="text1"/>
        </w:rPr>
        <w:t>онлайн</w:t>
      </w:r>
      <w:proofErr w:type="spellEnd"/>
      <w:r w:rsidRPr="00D067CF">
        <w:rPr>
          <w:color w:val="000000" w:themeColor="text1"/>
        </w:rPr>
        <w:t xml:space="preserve"> формате; в группе «Пудожский Дом культуры в социальной сети «</w:t>
      </w:r>
      <w:proofErr w:type="spellStart"/>
      <w:r w:rsidRPr="00D067CF">
        <w:rPr>
          <w:color w:val="000000" w:themeColor="text1"/>
        </w:rPr>
        <w:t>ВКонтакте</w:t>
      </w:r>
      <w:proofErr w:type="spellEnd"/>
      <w:r w:rsidRPr="00D067CF">
        <w:rPr>
          <w:color w:val="000000" w:themeColor="text1"/>
        </w:rPr>
        <w:t>» размещен театрализованный видеофрагмент праздника).</w:t>
      </w:r>
    </w:p>
    <w:p w:rsidR="00E0175D" w:rsidRPr="00D067CF" w:rsidRDefault="00E0175D" w:rsidP="00D067CF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 xml:space="preserve">В связи с распространением новой коронавирусной инфекции и временным закрытием КДУ, с апреля 2020 года работа структурного подразделения «Пудожский Дом культуры» была перестроена и перешла в </w:t>
      </w:r>
      <w:proofErr w:type="spellStart"/>
      <w:r w:rsidRPr="00D067CF">
        <w:rPr>
          <w:color w:val="000000" w:themeColor="text1"/>
        </w:rPr>
        <w:t>онлайн</w:t>
      </w:r>
      <w:proofErr w:type="spellEnd"/>
      <w:r w:rsidRPr="00D067CF">
        <w:rPr>
          <w:color w:val="000000" w:themeColor="text1"/>
        </w:rPr>
        <w:t xml:space="preserve"> формат. За отчетный период специалистами учреждения были подготовлены и проведены </w:t>
      </w:r>
      <w:proofErr w:type="spellStart"/>
      <w:r w:rsidRPr="00D067CF">
        <w:rPr>
          <w:color w:val="000000" w:themeColor="text1"/>
        </w:rPr>
        <w:t>онлайн-концерты</w:t>
      </w:r>
      <w:proofErr w:type="spellEnd"/>
      <w:r w:rsidRPr="00D067CF">
        <w:rPr>
          <w:color w:val="000000" w:themeColor="text1"/>
        </w:rPr>
        <w:t xml:space="preserve"> (музыкальные открытки), посвящённые Дню города Пудожа; Дню воспитателя и всех дошкольных работников; Международному Дню пожилого человека; Международному Дню учителя; игровые </w:t>
      </w:r>
      <w:proofErr w:type="spellStart"/>
      <w:r w:rsidRPr="00D067CF">
        <w:rPr>
          <w:color w:val="000000" w:themeColor="text1"/>
        </w:rPr>
        <w:t>он-лайн</w:t>
      </w:r>
      <w:proofErr w:type="spellEnd"/>
      <w:r w:rsidRPr="00D067CF">
        <w:rPr>
          <w:color w:val="000000" w:themeColor="text1"/>
        </w:rPr>
        <w:t xml:space="preserve"> программы для детей (Международный День защиты детей). В период с апреля по декабрь 2020 года в группе «Пудожский Дом культуры в социальной сети «</w:t>
      </w:r>
      <w:proofErr w:type="spellStart"/>
      <w:r w:rsidRPr="00D067CF">
        <w:rPr>
          <w:color w:val="000000" w:themeColor="text1"/>
        </w:rPr>
        <w:t>ВКонтакте</w:t>
      </w:r>
      <w:proofErr w:type="spellEnd"/>
      <w:r w:rsidRPr="00D067CF">
        <w:rPr>
          <w:color w:val="000000" w:themeColor="text1"/>
        </w:rPr>
        <w:t>» проведено 28 фот</w:t>
      </w:r>
      <w:proofErr w:type="gramStart"/>
      <w:r w:rsidRPr="00D067CF">
        <w:rPr>
          <w:color w:val="000000" w:themeColor="text1"/>
        </w:rPr>
        <w:t>о-</w:t>
      </w:r>
      <w:proofErr w:type="gramEnd"/>
      <w:r w:rsidRPr="00D067CF">
        <w:rPr>
          <w:color w:val="000000" w:themeColor="text1"/>
        </w:rPr>
        <w:t xml:space="preserve"> и </w:t>
      </w:r>
      <w:proofErr w:type="spellStart"/>
      <w:r w:rsidRPr="00D067CF">
        <w:rPr>
          <w:color w:val="000000" w:themeColor="text1"/>
        </w:rPr>
        <w:t>онлайн</w:t>
      </w:r>
      <w:proofErr w:type="spellEnd"/>
      <w:r w:rsidRPr="00D067CF">
        <w:rPr>
          <w:color w:val="000000" w:themeColor="text1"/>
        </w:rPr>
        <w:t xml:space="preserve"> конкурсов, в которых приняли участие 460 человек. Специалисты структурного подразделения не только сохранили аудиторию, но и смогли привлечь </w:t>
      </w:r>
      <w:r w:rsidRPr="00D067CF">
        <w:rPr>
          <w:color w:val="000000" w:themeColor="text1"/>
        </w:rPr>
        <w:lastRenderedPageBreak/>
        <w:t xml:space="preserve">большое количество желающих поучаствовать в </w:t>
      </w:r>
      <w:proofErr w:type="spellStart"/>
      <w:r w:rsidRPr="00D067CF">
        <w:rPr>
          <w:color w:val="000000" w:themeColor="text1"/>
        </w:rPr>
        <w:t>онлайн</w:t>
      </w:r>
      <w:proofErr w:type="spellEnd"/>
      <w:r w:rsidRPr="00D067CF">
        <w:rPr>
          <w:color w:val="000000" w:themeColor="text1"/>
        </w:rPr>
        <w:t xml:space="preserve"> мероприятиях - активно развивается созданная группа «Пудожский Дом культуры» в социальной сети «</w:t>
      </w:r>
      <w:proofErr w:type="spellStart"/>
      <w:r w:rsidRPr="00D067CF">
        <w:rPr>
          <w:color w:val="000000" w:themeColor="text1"/>
        </w:rPr>
        <w:t>ВКонтакте</w:t>
      </w:r>
      <w:proofErr w:type="spellEnd"/>
      <w:r w:rsidRPr="00D067CF">
        <w:rPr>
          <w:color w:val="000000" w:themeColor="text1"/>
        </w:rPr>
        <w:t xml:space="preserve">» - к концу отчетного года количество участников группы составляет 1070 человек. Проанализировав работу в </w:t>
      </w:r>
      <w:proofErr w:type="spellStart"/>
      <w:r w:rsidRPr="00D067CF">
        <w:rPr>
          <w:color w:val="000000" w:themeColor="text1"/>
        </w:rPr>
        <w:t>онлайн</w:t>
      </w:r>
      <w:proofErr w:type="spellEnd"/>
      <w:r w:rsidRPr="00D067CF">
        <w:rPr>
          <w:color w:val="000000" w:themeColor="text1"/>
        </w:rPr>
        <w:t xml:space="preserve"> формате, стоит отметить, что размещение мероприятий в социальной сети «</w:t>
      </w:r>
      <w:proofErr w:type="spellStart"/>
      <w:r w:rsidRPr="00D067CF">
        <w:rPr>
          <w:color w:val="000000" w:themeColor="text1"/>
        </w:rPr>
        <w:t>ВКонтакте</w:t>
      </w:r>
      <w:proofErr w:type="spellEnd"/>
      <w:r w:rsidRPr="00D067CF">
        <w:rPr>
          <w:color w:val="000000" w:themeColor="text1"/>
        </w:rPr>
        <w:t>» позволило достичь более широкого охвата аудитории и привлечь новых посетителей в группу.</w:t>
      </w:r>
    </w:p>
    <w:p w:rsidR="00E0175D" w:rsidRPr="00D067CF" w:rsidRDefault="00E0175D" w:rsidP="00D067CF">
      <w:pPr>
        <w:shd w:val="clear" w:color="auto" w:fill="FFFFFF"/>
        <w:ind w:firstLine="567"/>
        <w:jc w:val="both"/>
        <w:rPr>
          <w:color w:val="000000" w:themeColor="text1"/>
        </w:rPr>
      </w:pPr>
      <w:proofErr w:type="gramStart"/>
      <w:r w:rsidRPr="00D067CF">
        <w:rPr>
          <w:color w:val="000000" w:themeColor="text1"/>
        </w:rPr>
        <w:t xml:space="preserve">В 2020 году продолжилось тесное сотрудничество структурного подразделения «Пудожский Дом культуры» с общеобразовательными учреждениями, учреждениями дополнительного образования, </w:t>
      </w:r>
      <w:proofErr w:type="spellStart"/>
      <w:r w:rsidRPr="00D067CF">
        <w:rPr>
          <w:color w:val="000000" w:themeColor="text1"/>
        </w:rPr>
        <w:t>культурно-досуговыми</w:t>
      </w:r>
      <w:proofErr w:type="spellEnd"/>
      <w:r w:rsidRPr="00D067CF">
        <w:rPr>
          <w:color w:val="000000" w:themeColor="text1"/>
        </w:rPr>
        <w:t xml:space="preserve"> и социальными учреждениями города, района и республики, с постоянными партнерами: сельскохозяйственным кредитным потребительским кооперативом «Крокус», спортивно-силовом клубом «Титан», магазином «Букет», Индивидуальными предпринимателями Мариной Морошкиной, Светланой </w:t>
      </w:r>
      <w:proofErr w:type="spellStart"/>
      <w:r w:rsidRPr="00D067CF">
        <w:rPr>
          <w:color w:val="000000" w:themeColor="text1"/>
        </w:rPr>
        <w:t>Легостовой</w:t>
      </w:r>
      <w:proofErr w:type="spellEnd"/>
      <w:r w:rsidRPr="00D067CF">
        <w:rPr>
          <w:color w:val="000000" w:themeColor="text1"/>
        </w:rPr>
        <w:t xml:space="preserve"> </w:t>
      </w:r>
      <w:proofErr w:type="spellStart"/>
      <w:r w:rsidRPr="00D067CF">
        <w:rPr>
          <w:color w:val="000000" w:themeColor="text1"/>
        </w:rPr>
        <w:t>иНатальей</w:t>
      </w:r>
      <w:proofErr w:type="spellEnd"/>
      <w:r w:rsidRPr="00D067CF">
        <w:rPr>
          <w:color w:val="000000" w:themeColor="text1"/>
        </w:rPr>
        <w:t xml:space="preserve"> Михеевой,   которые оказывают активную помощь в подготовке и проведении совместных мероприятий.</w:t>
      </w:r>
      <w:proofErr w:type="gramEnd"/>
      <w:r w:rsidRPr="00D067CF">
        <w:rPr>
          <w:color w:val="000000" w:themeColor="text1"/>
        </w:rPr>
        <w:t xml:space="preserve"> Воспитанники дошкольных учреждений, обучающиеся образовательных школ и учреждений дополнительного образования, волонтеры отряда «Лига добра» являются активными участниками совместных мероприятий.</w:t>
      </w:r>
    </w:p>
    <w:p w:rsidR="00E0175D" w:rsidRPr="00D067CF" w:rsidRDefault="00E0175D" w:rsidP="00D067CF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 xml:space="preserve">С целью повышения профессионального </w:t>
      </w:r>
      <w:proofErr w:type="spellStart"/>
      <w:r w:rsidRPr="00D067CF">
        <w:rPr>
          <w:color w:val="000000" w:themeColor="text1"/>
        </w:rPr>
        <w:t>уровня</w:t>
      </w:r>
      <w:proofErr w:type="gramStart"/>
      <w:r w:rsidRPr="00D067CF">
        <w:rPr>
          <w:color w:val="000000" w:themeColor="text1"/>
        </w:rPr>
        <w:t>,в</w:t>
      </w:r>
      <w:proofErr w:type="spellEnd"/>
      <w:proofErr w:type="gramEnd"/>
      <w:r w:rsidRPr="00D067CF">
        <w:rPr>
          <w:color w:val="000000" w:themeColor="text1"/>
        </w:rPr>
        <w:t xml:space="preserve"> течение отчетного года сотрудники учреждения проходили курсы повышения квалификации:</w:t>
      </w:r>
    </w:p>
    <w:p w:rsidR="00E0175D" w:rsidRPr="00D067CF" w:rsidRDefault="00E0175D" w:rsidP="00D067CF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 xml:space="preserve">В 2019 году МБУ «Районный культурно-досуговый центр» принял участие в конкурсном отборе муниципальных образований в Республике Карелия для предоставления субсидий из бюджета Республики Карелия местным бюджетам на реализацию мероприятий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человек. В 2020 году в учреждении установлены новые, современные оконные и дверные блоки. В результате реализации проекта решён ряд задач: сокращение потери тепла в осеннее и зимнее время, сохранение стеновых конструкций от протекания и разрушения, обеспечение </w:t>
      </w:r>
      <w:proofErr w:type="gramStart"/>
      <w:r w:rsidRPr="00D067CF">
        <w:rPr>
          <w:color w:val="000000" w:themeColor="text1"/>
        </w:rPr>
        <w:t>эстетического вида</w:t>
      </w:r>
      <w:proofErr w:type="gramEnd"/>
      <w:r w:rsidRPr="00D067CF">
        <w:rPr>
          <w:color w:val="000000" w:themeColor="text1"/>
        </w:rPr>
        <w:t xml:space="preserve"> здания (2 520 303, 03 – программа «Развитие и укрепление материально-технической базы муниципальных ДК в населенных пунктах с числом жителей до 50 тыс. человек;479 796, 97 - субсидия на иные цели (установка дверей) – </w:t>
      </w:r>
      <w:proofErr w:type="spellStart"/>
      <w:r w:rsidRPr="00D067CF">
        <w:rPr>
          <w:color w:val="000000" w:themeColor="text1"/>
        </w:rPr>
        <w:t>источник:план</w:t>
      </w:r>
      <w:proofErr w:type="spellEnd"/>
      <w:r w:rsidRPr="00D067CF">
        <w:rPr>
          <w:color w:val="000000" w:themeColor="text1"/>
        </w:rPr>
        <w:t xml:space="preserve"> ФХД).</w:t>
      </w:r>
    </w:p>
    <w:p w:rsidR="00E0175D" w:rsidRPr="00D067CF" w:rsidRDefault="00E0175D" w:rsidP="00D067CF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 В рамках конкурсного отбора, МБУ «Районный культурно-досуговый центр» в 2021 году получит субсидию на укрепление материально-технической базы в размере 245,15 тыс. рублей.</w:t>
      </w:r>
    </w:p>
    <w:p w:rsidR="00E0175D" w:rsidRPr="00D067CF" w:rsidRDefault="00E0175D" w:rsidP="00D067CF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В Программе поддержки местных инициатив администрация Пудожского муниципального района участвует уже не первый год. В течение одного финансового года реализуются адресные проекты, которые отобраны жителями и далее признаны победителями регионального конкурса. В рамках программы в 2020 году реализован проект «Благоустройство территории Пудожского Дома культуры»</w:t>
      </w:r>
      <w:proofErr w:type="gramStart"/>
      <w:r w:rsidRPr="00D067CF">
        <w:rPr>
          <w:color w:val="000000" w:themeColor="text1"/>
        </w:rPr>
        <w:t>.Б</w:t>
      </w:r>
      <w:proofErr w:type="gramEnd"/>
      <w:r w:rsidRPr="00D067CF">
        <w:rPr>
          <w:color w:val="000000" w:themeColor="text1"/>
        </w:rPr>
        <w:t>лагодаря реализации данного проекта на территории здания МБУ «Районный культурно-досуговый центр» заменена тротуарная плитка, но новую - цветную, установлены новые скамейки, урны и светящиеся консоли, перенесен пандус на более удобное место у центрального крыльца, произведено озеленение: высажен газон и кусты вдоль тротуара по ул. Комсомольской, произведен снос аварийных тополей и поросли кустарника. Также организован парковочный карман у центрального крыльца и обустроена пешеходная зона с задней стороны здания.</w:t>
      </w:r>
    </w:p>
    <w:p w:rsidR="00E0175D" w:rsidRPr="00D067CF" w:rsidRDefault="00E0175D" w:rsidP="00D067CF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В 2020 году во всем</w:t>
      </w:r>
      <w:r w:rsidR="00D067CF" w:rsidRPr="00D067CF">
        <w:rPr>
          <w:color w:val="000000" w:themeColor="text1"/>
        </w:rPr>
        <w:t xml:space="preserve"> </w:t>
      </w:r>
      <w:r w:rsidRPr="00D067CF">
        <w:rPr>
          <w:color w:val="000000" w:themeColor="text1"/>
        </w:rPr>
        <w:t>здании МБУ «Районный культурно-досуговый центр</w:t>
      </w:r>
      <w:proofErr w:type="gramStart"/>
      <w:r w:rsidRPr="00D067CF">
        <w:rPr>
          <w:color w:val="000000" w:themeColor="text1"/>
        </w:rPr>
        <w:t>»у</w:t>
      </w:r>
      <w:proofErr w:type="gramEnd"/>
      <w:r w:rsidRPr="00D067CF">
        <w:rPr>
          <w:color w:val="000000" w:themeColor="text1"/>
        </w:rPr>
        <w:t>становлены энергосберегающие светильники, что в дальнейшем существенно сократит потребление электроэнергии.</w:t>
      </w:r>
    </w:p>
    <w:p w:rsidR="00E0175D" w:rsidRPr="00676498" w:rsidRDefault="00E0175D" w:rsidP="00676498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676498">
        <w:rPr>
          <w:color w:val="000000" w:themeColor="text1"/>
          <w:sz w:val="24"/>
          <w:szCs w:val="24"/>
        </w:rPr>
        <w:t>        </w:t>
      </w:r>
    </w:p>
    <w:p w:rsidR="00E0175D" w:rsidRDefault="00E0175D" w:rsidP="00676498">
      <w:pPr>
        <w:shd w:val="clear" w:color="auto" w:fill="FFFFFF"/>
        <w:jc w:val="center"/>
        <w:rPr>
          <w:b/>
          <w:bCs/>
          <w:color w:val="000000" w:themeColor="text1"/>
        </w:rPr>
      </w:pPr>
      <w:r w:rsidRPr="00D067CF">
        <w:rPr>
          <w:b/>
          <w:bCs/>
          <w:color w:val="000000" w:themeColor="text1"/>
        </w:rPr>
        <w:t>Спорт</w:t>
      </w:r>
    </w:p>
    <w:p w:rsidR="00D067CF" w:rsidRPr="00D067CF" w:rsidRDefault="00D067CF" w:rsidP="00676498">
      <w:pPr>
        <w:shd w:val="clear" w:color="auto" w:fill="FFFFFF"/>
        <w:jc w:val="center"/>
        <w:rPr>
          <w:b/>
          <w:color w:val="000000" w:themeColor="text1"/>
        </w:rPr>
      </w:pPr>
    </w:p>
    <w:p w:rsidR="00E0175D" w:rsidRPr="00D067CF" w:rsidRDefault="00D067CF" w:rsidP="00676498">
      <w:pPr>
        <w:shd w:val="clear" w:color="auto" w:fill="FFFFFF"/>
        <w:ind w:firstLine="567"/>
        <w:jc w:val="both"/>
        <w:rPr>
          <w:color w:val="000000" w:themeColor="text1"/>
        </w:rPr>
      </w:pPr>
      <w:proofErr w:type="gramStart"/>
      <w:r w:rsidRPr="00D067CF">
        <w:rPr>
          <w:color w:val="000000" w:themeColor="text1"/>
        </w:rPr>
        <w:t>Во исполнение</w:t>
      </w:r>
      <w:r w:rsidR="00E0175D" w:rsidRPr="00D067CF">
        <w:rPr>
          <w:color w:val="000000" w:themeColor="text1"/>
        </w:rPr>
        <w:t xml:space="preserve"> Федеральн</w:t>
      </w:r>
      <w:r w:rsidRPr="00D067CF">
        <w:rPr>
          <w:color w:val="000000" w:themeColor="text1"/>
        </w:rPr>
        <w:t>ого</w:t>
      </w:r>
      <w:r w:rsidR="00E0175D" w:rsidRPr="00D067CF">
        <w:rPr>
          <w:color w:val="000000" w:themeColor="text1"/>
        </w:rPr>
        <w:t xml:space="preserve"> закон</w:t>
      </w:r>
      <w:r w:rsidRPr="00D067CF">
        <w:rPr>
          <w:color w:val="000000" w:themeColor="text1"/>
        </w:rPr>
        <w:t>а</w:t>
      </w:r>
      <w:r w:rsidR="00E0175D" w:rsidRPr="00D067CF">
        <w:rPr>
          <w:color w:val="000000" w:themeColor="text1"/>
        </w:rPr>
        <w:t xml:space="preserve"> от 06.10.2003 года № 131-ФЗ «Об общих принципах организации местного самоуправления в Российской Федерации» в части обеспечения условий для развития на территории Пудожского городского поселения физической культуры и спорта, во исполнение муниципальной целевой программы «Программа развития физической культуры и массового спорта в Пудожском  городском поселении на период 2017-2021 годы», был  разработан и утвержден план спортивно-массовых мероприятий на</w:t>
      </w:r>
      <w:proofErr w:type="gramEnd"/>
      <w:r w:rsidR="00E0175D" w:rsidRPr="00D067CF">
        <w:rPr>
          <w:color w:val="000000" w:themeColor="text1"/>
        </w:rPr>
        <w:t xml:space="preserve"> 2020 год.</w:t>
      </w:r>
    </w:p>
    <w:p w:rsidR="00E0175D" w:rsidRPr="00D067CF" w:rsidRDefault="00E0175D" w:rsidP="00676498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Из запланированных на 2020 год -   110 тысяч рублей по программе на спорт все денежные средства израсходованы в полном объеме, проведены следующие мероприятия:</w:t>
      </w:r>
    </w:p>
    <w:p w:rsidR="00E0175D" w:rsidRPr="00D067CF" w:rsidRDefault="00E0175D" w:rsidP="00676498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- Участие в Зимнем фестивале Всероссийского физкультурно-спортивного комплекса «Готов к труду и обороне» (Петрозаводск);</w:t>
      </w:r>
    </w:p>
    <w:p w:rsidR="00E0175D" w:rsidRPr="00D067CF" w:rsidRDefault="00E0175D" w:rsidP="00676498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- Участие в контрольной тренировке по лыжероллерам (Петрозаводск);</w:t>
      </w:r>
    </w:p>
    <w:p w:rsidR="00E0175D" w:rsidRPr="00D067CF" w:rsidRDefault="00E0175D" w:rsidP="00676498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- Турнир по мини-футболу «День физкультурника» (Пудож);</w:t>
      </w:r>
    </w:p>
    <w:p w:rsidR="00E0175D" w:rsidRPr="00D067CF" w:rsidRDefault="00E0175D" w:rsidP="00676498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- Турнир по мини-футболу «День Российского флага» (Пудож);</w:t>
      </w:r>
    </w:p>
    <w:p w:rsidR="00E0175D" w:rsidRPr="00D067CF" w:rsidRDefault="00E0175D" w:rsidP="00676498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- Турнир по мини-футболу «Золотая осень» (Пудож);</w:t>
      </w:r>
    </w:p>
    <w:p w:rsidR="00E0175D" w:rsidRPr="00D067CF" w:rsidRDefault="00E0175D" w:rsidP="00676498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- Турнир по мини-футболу «Кожаный мяч» (Пудож);</w:t>
      </w:r>
    </w:p>
    <w:p w:rsidR="00E0175D" w:rsidRPr="00D067CF" w:rsidRDefault="00E0175D" w:rsidP="00676498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- Всероссийский день бега «Кросс Нации-2021» (Пудож);</w:t>
      </w:r>
    </w:p>
    <w:p w:rsidR="00E0175D" w:rsidRPr="00D067CF" w:rsidRDefault="00E0175D" w:rsidP="00676498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- Турнир по мини-футболу памяти А. В. Старкова (Пудож);</w:t>
      </w:r>
    </w:p>
    <w:p w:rsidR="00E0175D" w:rsidRPr="00D067CF" w:rsidRDefault="00E0175D" w:rsidP="00676498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- Участие в Первенстве Республики Карелия лыжников-гонщиков по ОФП (Петрозаводск);</w:t>
      </w:r>
    </w:p>
    <w:p w:rsidR="00E0175D" w:rsidRPr="00D067CF" w:rsidRDefault="00E0175D" w:rsidP="00676498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- Сезонные сборы лыжников-гонщиков (Костомукша);</w:t>
      </w:r>
    </w:p>
    <w:p w:rsidR="00E0175D" w:rsidRPr="00D067CF" w:rsidRDefault="00E0175D" w:rsidP="00676498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- Участие в Республиканском этапе Всероссийских соревнований по легкой атлетике «Шиповка юных» среди общеобразовательных организаций Республики Карелия (Петрозаводск);</w:t>
      </w:r>
    </w:p>
    <w:p w:rsidR="00E0175D" w:rsidRPr="002F1952" w:rsidRDefault="00E0175D" w:rsidP="00676498">
      <w:pPr>
        <w:shd w:val="clear" w:color="auto" w:fill="FFFFFF"/>
        <w:ind w:firstLine="567"/>
        <w:jc w:val="both"/>
        <w:rPr>
          <w:color w:val="000000" w:themeColor="text1"/>
        </w:rPr>
      </w:pPr>
      <w:r w:rsidRPr="00D067CF">
        <w:rPr>
          <w:color w:val="000000" w:themeColor="text1"/>
        </w:rPr>
        <w:t>- Спортивно-игровая программа «Зимние забавы» (Пудож).</w:t>
      </w:r>
    </w:p>
    <w:p w:rsidR="002F1952" w:rsidRPr="00C97E84" w:rsidRDefault="002F1952" w:rsidP="00676498">
      <w:pPr>
        <w:shd w:val="clear" w:color="auto" w:fill="FFFFFF"/>
        <w:ind w:firstLine="567"/>
        <w:jc w:val="both"/>
        <w:rPr>
          <w:color w:val="000000" w:themeColor="text1"/>
        </w:rPr>
      </w:pPr>
    </w:p>
    <w:p w:rsidR="002F1952" w:rsidRPr="00C97E84" w:rsidRDefault="002F1952" w:rsidP="00676498">
      <w:pPr>
        <w:shd w:val="clear" w:color="auto" w:fill="FFFFFF"/>
        <w:ind w:firstLine="567"/>
        <w:jc w:val="both"/>
        <w:rPr>
          <w:color w:val="000000" w:themeColor="text1"/>
        </w:rPr>
      </w:pPr>
    </w:p>
    <w:p w:rsidR="002F1952" w:rsidRPr="00C97E84" w:rsidRDefault="002F1952" w:rsidP="00676498">
      <w:pPr>
        <w:shd w:val="clear" w:color="auto" w:fill="FFFFFF"/>
        <w:ind w:firstLine="567"/>
        <w:jc w:val="both"/>
        <w:rPr>
          <w:color w:val="000000" w:themeColor="text1"/>
        </w:rPr>
      </w:pPr>
    </w:p>
    <w:p w:rsidR="002F1952" w:rsidRPr="00C97E84" w:rsidRDefault="002F1952" w:rsidP="00676498">
      <w:pPr>
        <w:shd w:val="clear" w:color="auto" w:fill="FFFFFF"/>
        <w:ind w:firstLine="567"/>
        <w:jc w:val="both"/>
        <w:rPr>
          <w:color w:val="000000" w:themeColor="text1"/>
        </w:rPr>
      </w:pPr>
    </w:p>
    <w:p w:rsidR="002F1952" w:rsidRPr="00C97E84" w:rsidRDefault="002F1952" w:rsidP="00676498">
      <w:pPr>
        <w:shd w:val="clear" w:color="auto" w:fill="FFFFFF"/>
        <w:ind w:firstLine="567"/>
        <w:jc w:val="both"/>
        <w:rPr>
          <w:color w:val="000000" w:themeColor="text1"/>
        </w:rPr>
      </w:pPr>
    </w:p>
    <w:p w:rsidR="002F1952" w:rsidRPr="00C97E84" w:rsidRDefault="002F1952" w:rsidP="00676498">
      <w:pPr>
        <w:shd w:val="clear" w:color="auto" w:fill="FFFFFF"/>
        <w:ind w:firstLine="567"/>
        <w:jc w:val="both"/>
        <w:rPr>
          <w:color w:val="000000" w:themeColor="text1"/>
        </w:rPr>
      </w:pPr>
    </w:p>
    <w:p w:rsidR="002F1952" w:rsidRPr="00C97E84" w:rsidRDefault="002F1952" w:rsidP="00676498">
      <w:pPr>
        <w:shd w:val="clear" w:color="auto" w:fill="FFFFFF"/>
        <w:ind w:firstLine="567"/>
        <w:jc w:val="both"/>
        <w:rPr>
          <w:color w:val="000000" w:themeColor="text1"/>
        </w:rPr>
      </w:pPr>
    </w:p>
    <w:p w:rsidR="002F1952" w:rsidRPr="004D48D0" w:rsidRDefault="002F1952" w:rsidP="002F1952">
      <w:pPr>
        <w:spacing w:before="100" w:beforeAutospacing="1" w:after="100" w:afterAutospacing="1"/>
        <w:jc w:val="center"/>
        <w:rPr>
          <w:b/>
          <w:color w:val="000000"/>
        </w:rPr>
      </w:pPr>
      <w:r w:rsidRPr="002F1952">
        <w:rPr>
          <w:b/>
          <w:color w:val="000000"/>
        </w:rPr>
        <w:lastRenderedPageBreak/>
        <w:t>Задачи на 2021год</w:t>
      </w:r>
    </w:p>
    <w:p w:rsidR="00AC3A25" w:rsidRPr="00AC3A25" w:rsidRDefault="00AC3A25" w:rsidP="00AC3A25">
      <w:pPr>
        <w:shd w:val="clear" w:color="auto" w:fill="FFFFFF"/>
        <w:ind w:firstLine="567"/>
        <w:jc w:val="both"/>
      </w:pPr>
      <w:r w:rsidRPr="00AC3A25">
        <w:rPr>
          <w:color w:val="000000"/>
        </w:rPr>
        <w:t xml:space="preserve">- Осуществить меры, направленные на увеличение налоговых и неналоговых доходов бюджета поселения. </w:t>
      </w:r>
    </w:p>
    <w:p w:rsidR="00AC3A25" w:rsidRPr="00AC3A25" w:rsidRDefault="00AC3A25" w:rsidP="00AC3A25">
      <w:pPr>
        <w:ind w:firstLine="567"/>
        <w:jc w:val="both"/>
      </w:pPr>
      <w:r w:rsidRPr="00AC3A25">
        <w:t>-  Популяризация ТОС на территории поселения.</w:t>
      </w:r>
    </w:p>
    <w:p w:rsidR="00AC3A25" w:rsidRPr="00AC3A25" w:rsidRDefault="00AC3A25" w:rsidP="00AC3A25">
      <w:pPr>
        <w:ind w:firstLine="567"/>
        <w:jc w:val="both"/>
      </w:pPr>
      <w:r w:rsidRPr="00AC3A25">
        <w:t>- Реализация проектов «Народный бюджет», Комфортная городская среда, территориальное общественное самоуправление.</w:t>
      </w:r>
    </w:p>
    <w:p w:rsidR="00AC3A25" w:rsidRPr="00AC3A25" w:rsidRDefault="00AC3A25" w:rsidP="00AC3A25">
      <w:pPr>
        <w:ind w:firstLine="567"/>
        <w:jc w:val="both"/>
      </w:pPr>
      <w:r w:rsidRPr="00AC3A25">
        <w:t>- Привлечение инвестиций на территорию поселения, создание новых рабочих мест и производств, путем реализации проектов по развитию туристической деятельности на территории района и обрабатывающих производств.</w:t>
      </w:r>
    </w:p>
    <w:p w:rsidR="00AC3A25" w:rsidRPr="00AC3A25" w:rsidRDefault="00AC3A25" w:rsidP="00AC3A25">
      <w:pPr>
        <w:ind w:firstLine="567"/>
        <w:jc w:val="both"/>
      </w:pPr>
      <w:r w:rsidRPr="00AC3A25">
        <w:t>- Вовлечение в оборот свободных земель сельхозназначения на территории поселения.</w:t>
      </w:r>
    </w:p>
    <w:p w:rsidR="00AC3A25" w:rsidRPr="00AC3A25" w:rsidRDefault="00AC3A25" w:rsidP="00AC3A25">
      <w:pPr>
        <w:ind w:firstLine="567"/>
        <w:jc w:val="both"/>
      </w:pPr>
      <w:r w:rsidRPr="00AC3A25">
        <w:t>- Продолжение работы по контрольным мероприятиям направленных на вовлечение в оборот незаконно используемых земельных участков.</w:t>
      </w:r>
    </w:p>
    <w:p w:rsidR="00AC3A25" w:rsidRPr="00AC3A25" w:rsidRDefault="00AC3A25" w:rsidP="00AC3A25">
      <w:pPr>
        <w:ind w:firstLine="567"/>
        <w:jc w:val="both"/>
      </w:pPr>
      <w:r w:rsidRPr="00AC3A25">
        <w:t>- Стимулирование развития малого бизнеса  и самозанятых граждан поселения, вовлечение их в программы субсидирования затрат и оказание им имущественной и грантовой поддержки на их развитие.</w:t>
      </w:r>
    </w:p>
    <w:p w:rsidR="00AC3A25" w:rsidRPr="00AC3A25" w:rsidRDefault="00AC3A25" w:rsidP="00AC3A25">
      <w:pPr>
        <w:ind w:firstLine="567"/>
        <w:contextualSpacing/>
        <w:jc w:val="both"/>
      </w:pPr>
      <w:r w:rsidRPr="00AC3A25">
        <w:t>- Реализация этапа программы по переселению граждан из аварийного жилого фонда, признанного таковым в период с 01.01.2012 по 01.01.2017 года.</w:t>
      </w:r>
    </w:p>
    <w:p w:rsidR="00AC3A25" w:rsidRPr="00AC3A25" w:rsidRDefault="00AC3A25" w:rsidP="00AC3A25">
      <w:pPr>
        <w:ind w:firstLine="567"/>
        <w:contextualSpacing/>
        <w:jc w:val="both"/>
      </w:pPr>
      <w:r w:rsidRPr="00AC3A25">
        <w:t>- Завершение разработки  ПСД на строительство ВОС (водоочистных сооружений) и строительство КОС (канализационно-очистных сооружений).</w:t>
      </w:r>
    </w:p>
    <w:p w:rsidR="00AC3A25" w:rsidRPr="00AC3A25" w:rsidRDefault="00AC3A25" w:rsidP="00AC3A25">
      <w:pPr>
        <w:ind w:firstLine="567"/>
        <w:contextualSpacing/>
        <w:jc w:val="both"/>
      </w:pPr>
      <w:r w:rsidRPr="00AC3A25">
        <w:t>- Возобновление пассажирских перевозок по городскому маршруту.</w:t>
      </w:r>
    </w:p>
    <w:p w:rsidR="00AC3A25" w:rsidRPr="00AC3A25" w:rsidRDefault="00AC3A25" w:rsidP="00AC3A25">
      <w:pPr>
        <w:ind w:firstLine="567"/>
        <w:contextualSpacing/>
        <w:jc w:val="both"/>
      </w:pPr>
      <w:r w:rsidRPr="00AC3A25">
        <w:t>- Продолжить работу по модернизации  уличного освещения.</w:t>
      </w:r>
    </w:p>
    <w:p w:rsidR="00AC3A25" w:rsidRPr="00AC3A25" w:rsidRDefault="00AC3A25" w:rsidP="00AC3A25">
      <w:pPr>
        <w:ind w:firstLine="567"/>
        <w:contextualSpacing/>
        <w:jc w:val="both"/>
      </w:pPr>
      <w:r w:rsidRPr="00AC3A25">
        <w:rPr>
          <w:bCs/>
        </w:rPr>
        <w:t>- Модернизация системы холодного водоснабжения.</w:t>
      </w:r>
    </w:p>
    <w:p w:rsidR="00AC3A25" w:rsidRPr="00AC3A25" w:rsidRDefault="00AC3A25" w:rsidP="00AC3A25">
      <w:pPr>
        <w:shd w:val="clear" w:color="auto" w:fill="FFFFFF"/>
        <w:ind w:firstLine="567"/>
        <w:jc w:val="both"/>
      </w:pPr>
      <w:r w:rsidRPr="00AC3A25">
        <w:t>- Улучшение состояния объектов спортивной инфраструктуры на территории Пудожского городского поселения.</w:t>
      </w:r>
    </w:p>
    <w:p w:rsidR="00AC3A25" w:rsidRDefault="00AC3A25" w:rsidP="00AC3A2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C3A25" w:rsidRDefault="00AC3A25" w:rsidP="00AC3A25">
      <w:pPr>
        <w:ind w:firstLine="567"/>
        <w:jc w:val="both"/>
        <w:rPr>
          <w:sz w:val="28"/>
          <w:szCs w:val="28"/>
        </w:rPr>
      </w:pPr>
    </w:p>
    <w:p w:rsidR="002F1952" w:rsidRPr="00F66B56" w:rsidRDefault="002F1952" w:rsidP="00AC3A25">
      <w:pPr>
        <w:shd w:val="clear" w:color="auto" w:fill="FFFFFF"/>
        <w:ind w:firstLine="567"/>
        <w:jc w:val="both"/>
      </w:pPr>
    </w:p>
    <w:sectPr w:rsidR="002F1952" w:rsidRPr="00F66B56" w:rsidSect="00676498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1C8"/>
    <w:multiLevelType w:val="hybridMultilevel"/>
    <w:tmpl w:val="F9946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6039A"/>
    <w:multiLevelType w:val="multilevel"/>
    <w:tmpl w:val="D4FA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3263"/>
    <w:rsid w:val="00012A26"/>
    <w:rsid w:val="00021B26"/>
    <w:rsid w:val="000A3644"/>
    <w:rsid w:val="000A4D49"/>
    <w:rsid w:val="001341FA"/>
    <w:rsid w:val="0013452B"/>
    <w:rsid w:val="001D43AE"/>
    <w:rsid w:val="0022664F"/>
    <w:rsid w:val="002C4FEF"/>
    <w:rsid w:val="002F1952"/>
    <w:rsid w:val="00352BCA"/>
    <w:rsid w:val="00405158"/>
    <w:rsid w:val="00464777"/>
    <w:rsid w:val="00465065"/>
    <w:rsid w:val="004A3BED"/>
    <w:rsid w:val="004C29CA"/>
    <w:rsid w:val="004D48D0"/>
    <w:rsid w:val="004D701E"/>
    <w:rsid w:val="00525397"/>
    <w:rsid w:val="006106DA"/>
    <w:rsid w:val="00616839"/>
    <w:rsid w:val="0065313C"/>
    <w:rsid w:val="00676498"/>
    <w:rsid w:val="006C33D9"/>
    <w:rsid w:val="006F2FA7"/>
    <w:rsid w:val="006F3277"/>
    <w:rsid w:val="006F47BB"/>
    <w:rsid w:val="00705109"/>
    <w:rsid w:val="0073482C"/>
    <w:rsid w:val="00734AF7"/>
    <w:rsid w:val="007402CD"/>
    <w:rsid w:val="00740410"/>
    <w:rsid w:val="0079519B"/>
    <w:rsid w:val="007A6610"/>
    <w:rsid w:val="007C0700"/>
    <w:rsid w:val="008039E2"/>
    <w:rsid w:val="00812518"/>
    <w:rsid w:val="008923E0"/>
    <w:rsid w:val="00913263"/>
    <w:rsid w:val="009338C1"/>
    <w:rsid w:val="0096075C"/>
    <w:rsid w:val="009B4260"/>
    <w:rsid w:val="00A451BC"/>
    <w:rsid w:val="00AC3A25"/>
    <w:rsid w:val="00B117B8"/>
    <w:rsid w:val="00B164A4"/>
    <w:rsid w:val="00B5675F"/>
    <w:rsid w:val="00C73D61"/>
    <w:rsid w:val="00C94A46"/>
    <w:rsid w:val="00C97E84"/>
    <w:rsid w:val="00D067CF"/>
    <w:rsid w:val="00E0175D"/>
    <w:rsid w:val="00E1567B"/>
    <w:rsid w:val="00E603C6"/>
    <w:rsid w:val="00E84F25"/>
    <w:rsid w:val="00F24ACE"/>
    <w:rsid w:val="00F43D59"/>
    <w:rsid w:val="00F66B56"/>
    <w:rsid w:val="00F7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3C"/>
  </w:style>
  <w:style w:type="paragraph" w:styleId="1">
    <w:name w:val="heading 1"/>
    <w:basedOn w:val="normal"/>
    <w:next w:val="normal"/>
    <w:rsid w:val="009132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132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132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132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132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1326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3263"/>
  </w:style>
  <w:style w:type="table" w:customStyle="1" w:styleId="TableNormal">
    <w:name w:val="Table Normal"/>
    <w:rsid w:val="009132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1326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132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3263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8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647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4777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E1567B"/>
    <w:pPr>
      <w:ind w:firstLine="567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E1567B"/>
    <w:rPr>
      <w:sz w:val="28"/>
    </w:rPr>
  </w:style>
  <w:style w:type="paragraph" w:styleId="af0">
    <w:name w:val="Body Text"/>
    <w:basedOn w:val="a"/>
    <w:link w:val="af1"/>
    <w:uiPriority w:val="99"/>
    <w:semiHidden/>
    <w:unhideWhenUsed/>
    <w:rsid w:val="0013452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3452B"/>
  </w:style>
  <w:style w:type="paragraph" w:styleId="af2">
    <w:name w:val="List Paragraph"/>
    <w:basedOn w:val="a"/>
    <w:uiPriority w:val="34"/>
    <w:qFormat/>
    <w:rsid w:val="0013452B"/>
    <w:pPr>
      <w:ind w:left="708"/>
    </w:pPr>
    <w:rPr>
      <w:sz w:val="24"/>
      <w:szCs w:val="24"/>
    </w:rPr>
  </w:style>
  <w:style w:type="paragraph" w:styleId="20">
    <w:name w:val="Body Text 2"/>
    <w:basedOn w:val="a"/>
    <w:link w:val="21"/>
    <w:rsid w:val="0013452B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13452B"/>
    <w:rPr>
      <w:sz w:val="24"/>
      <w:szCs w:val="24"/>
    </w:rPr>
  </w:style>
  <w:style w:type="character" w:customStyle="1" w:styleId="10">
    <w:name w:val="Заголовок №1_"/>
    <w:link w:val="11"/>
    <w:rsid w:val="0013452B"/>
    <w:rPr>
      <w:b/>
      <w:bCs/>
      <w:spacing w:val="20"/>
      <w:sz w:val="42"/>
      <w:szCs w:val="42"/>
      <w:shd w:val="clear" w:color="auto" w:fill="FFFFFF"/>
    </w:rPr>
  </w:style>
  <w:style w:type="paragraph" w:customStyle="1" w:styleId="11">
    <w:name w:val="Заголовок №1"/>
    <w:basedOn w:val="a"/>
    <w:link w:val="10"/>
    <w:rsid w:val="0013452B"/>
    <w:pPr>
      <w:widowControl w:val="0"/>
      <w:shd w:val="clear" w:color="auto" w:fill="FFFFFF"/>
      <w:spacing w:after="780" w:line="240" w:lineRule="atLeast"/>
      <w:jc w:val="center"/>
      <w:outlineLvl w:val="0"/>
    </w:pPr>
    <w:rPr>
      <w:b/>
      <w:bCs/>
      <w:spacing w:val="20"/>
      <w:sz w:val="42"/>
      <w:szCs w:val="42"/>
    </w:rPr>
  </w:style>
  <w:style w:type="paragraph" w:styleId="af3">
    <w:name w:val="Normal (Web)"/>
    <w:aliases w:val="Обычный (веб) Знак,Обычный (Web)1,Обычный (веб) Знак1,Обычный (веб) Знак Знак,Обычный (веб) Знак Знак Знак,Знак2 Знак Знак Знак Знак1 Знак Знак,Обычный (веб)1 Знак Знак Знак,Обычный (Web) Знак Знак Знак1 Знак Знак"/>
    <w:basedOn w:val="a"/>
    <w:link w:val="22"/>
    <w:uiPriority w:val="34"/>
    <w:qFormat/>
    <w:rsid w:val="0013452B"/>
    <w:pPr>
      <w:spacing w:before="100" w:beforeAutospacing="1" w:after="100" w:afterAutospacing="1"/>
    </w:pPr>
    <w:rPr>
      <w:rFonts w:ascii="Arial" w:hAnsi="Arial"/>
      <w:color w:val="283555"/>
      <w:sz w:val="16"/>
      <w:szCs w:val="16"/>
    </w:rPr>
  </w:style>
  <w:style w:type="paragraph" w:styleId="af4">
    <w:name w:val="Block Text"/>
    <w:basedOn w:val="a"/>
    <w:rsid w:val="0013452B"/>
    <w:pPr>
      <w:widowControl w:val="0"/>
      <w:spacing w:line="220" w:lineRule="auto"/>
      <w:ind w:left="1600" w:right="377"/>
      <w:jc w:val="center"/>
    </w:pPr>
    <w:rPr>
      <w:b/>
      <w:bCs/>
      <w:snapToGrid w:val="0"/>
      <w:sz w:val="28"/>
    </w:rPr>
  </w:style>
  <w:style w:type="character" w:customStyle="1" w:styleId="22">
    <w:name w:val="Обычный (веб) Знак2"/>
    <w:aliases w:val="Обычный (веб) Знак Знак1,Обычный (Web)1 Знак,Обычный (веб) Знак1 Знак,Обычный (веб) Знак Знак Знак1,Обычный (веб) Знак Знак Знак Знак,Знак2 Знак Знак Знак Знак1 Знак Знак Знак,Обычный (веб)1 Знак Знак Знак Знак"/>
    <w:link w:val="af3"/>
    <w:uiPriority w:val="99"/>
    <w:locked/>
    <w:rsid w:val="0013452B"/>
    <w:rPr>
      <w:rFonts w:ascii="Arial" w:hAnsi="Arial"/>
      <w:color w:val="283555"/>
      <w:sz w:val="16"/>
      <w:szCs w:val="16"/>
    </w:rPr>
  </w:style>
  <w:style w:type="paragraph" w:customStyle="1" w:styleId="oaenoniinee">
    <w:name w:val="oaeno niinee"/>
    <w:basedOn w:val="a"/>
    <w:uiPriority w:val="99"/>
    <w:rsid w:val="0013452B"/>
    <w:pPr>
      <w:jc w:val="both"/>
    </w:pPr>
    <w:rPr>
      <w:sz w:val="24"/>
    </w:rPr>
  </w:style>
  <w:style w:type="character" w:customStyle="1" w:styleId="blk">
    <w:name w:val="blk"/>
    <w:basedOn w:val="a0"/>
    <w:rsid w:val="0013452B"/>
  </w:style>
  <w:style w:type="character" w:styleId="af5">
    <w:name w:val="Strong"/>
    <w:basedOn w:val="a0"/>
    <w:uiPriority w:val="22"/>
    <w:qFormat/>
    <w:rsid w:val="00E0175D"/>
    <w:rPr>
      <w:b/>
      <w:bCs/>
    </w:rPr>
  </w:style>
  <w:style w:type="character" w:styleId="af6">
    <w:name w:val="Emphasis"/>
    <w:basedOn w:val="a0"/>
    <w:uiPriority w:val="20"/>
    <w:qFormat/>
    <w:rsid w:val="00E0175D"/>
    <w:rPr>
      <w:i/>
      <w:iCs/>
    </w:rPr>
  </w:style>
  <w:style w:type="character" w:customStyle="1" w:styleId="af7">
    <w:name w:val="ПОДРАЗДЕЛ Знак"/>
    <w:basedOn w:val="a0"/>
    <w:link w:val="af8"/>
    <w:locked/>
    <w:rsid w:val="00AC3A25"/>
    <w:rPr>
      <w:color w:val="000000" w:themeColor="text1"/>
      <w:sz w:val="28"/>
      <w:szCs w:val="28"/>
    </w:rPr>
  </w:style>
  <w:style w:type="paragraph" w:customStyle="1" w:styleId="af8">
    <w:name w:val="ПОДРАЗДЕЛ"/>
    <w:basedOn w:val="a"/>
    <w:link w:val="af7"/>
    <w:autoRedefine/>
    <w:rsid w:val="00AC3A25"/>
    <w:pPr>
      <w:ind w:firstLine="567"/>
      <w:jc w:val="both"/>
    </w:pPr>
    <w:rPr>
      <w:color w:val="000000" w:themeColor="tex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22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2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3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6415</Words>
  <Characters>36567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23</cp:revision>
  <cp:lastPrinted>2021-03-16T06:45:00Z</cp:lastPrinted>
  <dcterms:created xsi:type="dcterms:W3CDTF">2021-03-16T06:47:00Z</dcterms:created>
  <dcterms:modified xsi:type="dcterms:W3CDTF">2021-03-22T08:06:00Z</dcterms:modified>
</cp:coreProperties>
</file>