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9" w:rsidRPr="00DF27B6" w:rsidRDefault="00545DA9" w:rsidP="00545DA9">
      <w:pPr>
        <w:pStyle w:val="a6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>ИЗВЕЩЕНИЕ</w:t>
      </w:r>
      <w:r>
        <w:rPr>
          <w:rFonts w:ascii="Times New Roman" w:hAnsi="Times New Roman"/>
          <w:b/>
          <w:lang w:val="ru-RU"/>
        </w:rPr>
        <w:t xml:space="preserve"> </w:t>
      </w:r>
      <w:r w:rsidR="001B0EC5">
        <w:rPr>
          <w:rFonts w:ascii="Times New Roman" w:hAnsi="Times New Roman"/>
          <w:b/>
          <w:lang w:val="ru-RU"/>
        </w:rPr>
        <w:t>№ 22000154380000000954</w:t>
      </w:r>
      <w:bookmarkStart w:id="0" w:name="_GoBack"/>
      <w:bookmarkEnd w:id="0"/>
    </w:p>
    <w:p w:rsidR="00545DA9" w:rsidRPr="0047538E" w:rsidRDefault="00545DA9" w:rsidP="00545DA9">
      <w:pPr>
        <w:pStyle w:val="a6"/>
        <w:spacing w:after="0"/>
        <w:ind w:right="-1" w:firstLine="567"/>
        <w:rPr>
          <w:rFonts w:ascii="Times New Roman" w:hAnsi="Times New Roman"/>
          <w:b/>
        </w:rPr>
      </w:pPr>
      <w:r w:rsidRPr="0047538E">
        <w:rPr>
          <w:rFonts w:ascii="Times New Roman" w:hAnsi="Times New Roman"/>
          <w:b/>
        </w:rPr>
        <w:t xml:space="preserve">о проведении </w:t>
      </w:r>
      <w:r w:rsidRPr="0047538E">
        <w:rPr>
          <w:rFonts w:ascii="Times New Roman" w:hAnsi="Times New Roman"/>
          <w:b/>
          <w:lang w:val="ru-RU"/>
        </w:rPr>
        <w:t>в электронной форме</w:t>
      </w:r>
      <w:r w:rsidRPr="004753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открытого </w:t>
      </w:r>
      <w:r w:rsidRPr="0047538E">
        <w:rPr>
          <w:rFonts w:ascii="Times New Roman" w:hAnsi="Times New Roman"/>
          <w:b/>
        </w:rPr>
        <w:t>аукцион</w:t>
      </w:r>
      <w:r w:rsidRPr="0047538E">
        <w:rPr>
          <w:rFonts w:ascii="Times New Roman" w:hAnsi="Times New Roman"/>
          <w:b/>
          <w:lang w:val="ru-RU"/>
        </w:rPr>
        <w:t xml:space="preserve">а </w:t>
      </w:r>
      <w:r w:rsidRPr="0047538E">
        <w:rPr>
          <w:rFonts w:ascii="Times New Roman" w:hAnsi="Times New Roman"/>
          <w:b/>
        </w:rPr>
        <w:t>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lang w:val="ru-RU"/>
        </w:rPr>
        <w:t>Пудожского муниципального района</w:t>
      </w:r>
      <w:r w:rsidRPr="0047538E">
        <w:rPr>
          <w:rFonts w:ascii="Times New Roman" w:hAnsi="Times New Roman"/>
          <w:b/>
        </w:rPr>
        <w:t>.</w:t>
      </w:r>
    </w:p>
    <w:p w:rsidR="00545DA9" w:rsidRPr="0047538E" w:rsidRDefault="00545DA9" w:rsidP="00545DA9">
      <w:pPr>
        <w:jc w:val="center"/>
        <w:rPr>
          <w:b/>
          <w:bCs/>
          <w:lang w:val="ru-RU"/>
        </w:rPr>
      </w:pPr>
      <w:r w:rsidRPr="0047538E">
        <w:rPr>
          <w:b/>
          <w:bCs/>
          <w:lang w:val="ru-RU"/>
        </w:rPr>
        <w:tab/>
      </w:r>
    </w:p>
    <w:p w:rsidR="00545DA9" w:rsidRPr="0047538E" w:rsidRDefault="00545DA9" w:rsidP="00545DA9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Наименование организатора аукциона</w:t>
      </w:r>
      <w:r w:rsidRPr="0047538E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7538E">
        <w:rPr>
          <w:sz w:val="24"/>
          <w:szCs w:val="24"/>
        </w:rPr>
        <w:t>Варкауса</w:t>
      </w:r>
      <w:proofErr w:type="spellEnd"/>
      <w:r w:rsidRPr="0047538E">
        <w:rPr>
          <w:sz w:val="24"/>
          <w:szCs w:val="24"/>
        </w:rPr>
        <w:t>, д.3, телефон (8142) 59-98-50, (8142) 59-98-40).</w:t>
      </w:r>
    </w:p>
    <w:p w:rsidR="00545DA9" w:rsidRPr="0047538E" w:rsidRDefault="00545DA9" w:rsidP="00545DA9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Уполномоченный орган:</w:t>
      </w:r>
      <w:r w:rsidRPr="0047538E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545DA9" w:rsidRPr="0047538E" w:rsidRDefault="00545DA9" w:rsidP="00545DA9">
      <w:pPr>
        <w:numPr>
          <w:ilvl w:val="0"/>
          <w:numId w:val="1"/>
        </w:numPr>
        <w:ind w:left="0" w:firstLine="567"/>
        <w:jc w:val="both"/>
        <w:rPr>
          <w:lang w:val="ru-RU" w:eastAsia="ru-RU"/>
        </w:rPr>
      </w:pPr>
      <w:r w:rsidRPr="0047538E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545DA9" w:rsidRPr="0047538E" w:rsidRDefault="00545DA9" w:rsidP="00545DA9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545DA9" w:rsidRPr="0047538E" w:rsidRDefault="00545DA9" w:rsidP="00545DA9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47538E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</w:t>
      </w:r>
      <w:r>
        <w:rPr>
          <w:rFonts w:ascii="Times New Roman" w:hAnsi="Times New Roman" w:cs="Times New Roman"/>
          <w:sz w:val="24"/>
          <w:szCs w:val="24"/>
        </w:rPr>
        <w:t>открытый</w:t>
      </w:r>
      <w:r w:rsidRPr="0047538E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подачи предложений о цене. </w:t>
      </w:r>
    </w:p>
    <w:p w:rsidR="00545DA9" w:rsidRPr="0047538E" w:rsidRDefault="00545DA9" w:rsidP="00545DA9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545DA9" w:rsidRPr="0047538E" w:rsidRDefault="00545DA9" w:rsidP="00545DA9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545DA9" w:rsidRPr="0047538E" w:rsidRDefault="00545DA9" w:rsidP="00545DA9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545DA9" w:rsidRPr="0047538E" w:rsidRDefault="00545DA9" w:rsidP="00545DA9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).</w:t>
      </w:r>
    </w:p>
    <w:p w:rsidR="00545DA9" w:rsidRPr="0047538E" w:rsidRDefault="00545DA9" w:rsidP="00545DA9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>
        <w:rPr>
          <w:rFonts w:ascii="Times New Roman" w:hAnsi="Times New Roman" w:cs="Times New Roman"/>
          <w:sz w:val="24"/>
          <w:szCs w:val="24"/>
        </w:rPr>
        <w:t>: Распоряжение</w:t>
      </w:r>
      <w:r w:rsidRPr="0047538E">
        <w:rPr>
          <w:rFonts w:ascii="Times New Roman" w:hAnsi="Times New Roman" w:cs="Times New Roman"/>
          <w:sz w:val="24"/>
          <w:szCs w:val="24"/>
        </w:rPr>
        <w:t xml:space="preserve">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</w:t>
      </w:r>
      <w:r w:rsidR="005D5422">
        <w:rPr>
          <w:rFonts w:ascii="Times New Roman" w:hAnsi="Times New Roman" w:cs="Times New Roman"/>
          <w:sz w:val="24"/>
          <w:szCs w:val="24"/>
        </w:rPr>
        <w:t>релия от 24.09.2024 № 8748</w:t>
      </w:r>
      <w:r>
        <w:rPr>
          <w:rFonts w:ascii="Times New Roman" w:hAnsi="Times New Roman" w:cs="Times New Roman"/>
          <w:sz w:val="24"/>
          <w:szCs w:val="24"/>
        </w:rPr>
        <w:t>-м/20.</w:t>
      </w:r>
      <w:r w:rsidRPr="00475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DA9" w:rsidRPr="0047538E" w:rsidRDefault="00545DA9" w:rsidP="00545DA9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bCs/>
          <w:lang w:val="ru-RU"/>
        </w:rPr>
        <w:t>Дата и время проведения аукциона:</w:t>
      </w:r>
      <w:r w:rsidRPr="0047538E">
        <w:rPr>
          <w:lang w:val="ru-RU"/>
        </w:rPr>
        <w:t xml:space="preserve"> </w:t>
      </w:r>
      <w:r w:rsidR="005D5422">
        <w:rPr>
          <w:b/>
          <w:lang w:val="ru-RU"/>
        </w:rPr>
        <w:t>25.10.2024</w:t>
      </w:r>
      <w:r>
        <w:rPr>
          <w:b/>
          <w:lang w:val="ru-RU"/>
        </w:rPr>
        <w:t xml:space="preserve"> в 10 часов 00 </w:t>
      </w:r>
      <w:r w:rsidRPr="0047538E">
        <w:rPr>
          <w:b/>
          <w:lang w:val="ru-RU"/>
        </w:rPr>
        <w:t>мин.</w:t>
      </w:r>
    </w:p>
    <w:p w:rsidR="00545DA9" w:rsidRPr="0047538E" w:rsidRDefault="00545DA9" w:rsidP="00545DA9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5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5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545DA9" w:rsidRPr="0047538E" w:rsidRDefault="00545DA9" w:rsidP="00545DA9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 место начала приема заявок</w:t>
      </w:r>
      <w:r>
        <w:rPr>
          <w:lang w:val="ru-RU"/>
        </w:rPr>
        <w:t xml:space="preserve"> – </w:t>
      </w:r>
      <w:r w:rsidR="005D5422">
        <w:rPr>
          <w:lang w:val="ru-RU"/>
        </w:rPr>
        <w:t xml:space="preserve">27.09.2024 </w:t>
      </w:r>
      <w:r>
        <w:rPr>
          <w:lang w:val="ru-RU"/>
        </w:rPr>
        <w:t xml:space="preserve">с 09 час. 00 </w:t>
      </w:r>
      <w:r w:rsidRPr="0047538E">
        <w:rPr>
          <w:lang w:val="ru-RU"/>
        </w:rPr>
        <w:t>мин.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t>)</w:t>
      </w:r>
      <w:r w:rsidRPr="0047538E">
        <w:rPr>
          <w:lang w:val="ru-RU"/>
        </w:rPr>
        <w:t>.</w:t>
      </w:r>
    </w:p>
    <w:p w:rsidR="00545DA9" w:rsidRPr="0047538E" w:rsidRDefault="00545DA9" w:rsidP="00545DA9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Дата, время и место окончания приема заявок: </w:t>
      </w:r>
      <w:r w:rsidR="005D5422">
        <w:rPr>
          <w:lang w:val="ru-RU"/>
        </w:rPr>
        <w:t>21.10.2024 в 16</w:t>
      </w:r>
      <w:r>
        <w:rPr>
          <w:lang w:val="ru-RU"/>
        </w:rPr>
        <w:t xml:space="preserve"> час. 00</w:t>
      </w:r>
      <w:r w:rsidRPr="0047538E">
        <w:rPr>
          <w:lang w:val="ru-RU"/>
        </w:rPr>
        <w:t xml:space="preserve"> мин. (время московское) по адресу электронной площадки:</w:t>
      </w:r>
      <w:r w:rsidRPr="0047538E">
        <w:rPr>
          <w:lang w:val="ru-RU" w:eastAsia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rPr>
          <w:lang w:val="ru-RU"/>
        </w:rPr>
        <w:t>).</w:t>
      </w:r>
    </w:p>
    <w:p w:rsidR="00545DA9" w:rsidRPr="0047538E" w:rsidRDefault="00545DA9" w:rsidP="00545DA9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>Дата, время и место рассмотрения заявок на участие в аукционе</w:t>
      </w:r>
      <w:r>
        <w:rPr>
          <w:lang w:val="ru-RU"/>
        </w:rPr>
        <w:t xml:space="preserve"> – </w:t>
      </w:r>
      <w:r w:rsidR="005D5422">
        <w:rPr>
          <w:lang w:val="ru-RU"/>
        </w:rPr>
        <w:t>23.10.2024</w:t>
      </w:r>
      <w:r w:rsidR="005D5422" w:rsidRPr="0047538E">
        <w:rPr>
          <w:lang w:val="ru-RU"/>
        </w:rPr>
        <w:t xml:space="preserve"> </w:t>
      </w:r>
      <w:r w:rsidRPr="0047538E">
        <w:rPr>
          <w:lang w:val="ru-RU"/>
        </w:rPr>
        <w:t>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533AFF">
        <w:rPr>
          <w:lang w:val="ru-RU"/>
        </w:rPr>
        <w:t>)</w:t>
      </w:r>
      <w:r w:rsidRPr="0047538E">
        <w:rPr>
          <w:lang w:val="ru-RU"/>
        </w:rPr>
        <w:t>.</w:t>
      </w:r>
    </w:p>
    <w:p w:rsidR="00545DA9" w:rsidRPr="0047538E" w:rsidRDefault="00545DA9" w:rsidP="00545DA9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Предмет аукциона: </w:t>
      </w:r>
    </w:p>
    <w:p w:rsidR="00545DA9" w:rsidRDefault="00545DA9" w:rsidP="00545DA9">
      <w:pPr>
        <w:ind w:firstLine="567"/>
        <w:jc w:val="both"/>
        <w:rPr>
          <w:lang w:val="ru-RU"/>
        </w:rPr>
      </w:pPr>
      <w:r w:rsidRPr="0047538E">
        <w:rPr>
          <w:b/>
          <w:spacing w:val="-4"/>
          <w:lang w:val="ru-RU"/>
        </w:rPr>
        <w:t>Лот №1.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="005D5422" w:rsidRPr="005D5422">
        <w:rPr>
          <w:lang w:val="ru-RU"/>
        </w:rPr>
        <w:t>10:15:0010203:162</w:t>
      </w:r>
      <w:r>
        <w:rPr>
          <w:lang w:val="ru-RU"/>
        </w:rPr>
        <w:t xml:space="preserve">, </w:t>
      </w:r>
      <w:r w:rsidR="005D5422">
        <w:rPr>
          <w:lang w:val="ru-RU"/>
        </w:rPr>
        <w:t>площадью 76</w:t>
      </w:r>
      <w:r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="005D5422" w:rsidRPr="005D5422">
        <w:rPr>
          <w:lang w:val="ru-RU"/>
        </w:rPr>
        <w:t xml:space="preserve">Российская Федерация, Республика Карелия, </w:t>
      </w:r>
      <w:proofErr w:type="spellStart"/>
      <w:r w:rsidR="005D5422" w:rsidRPr="005D5422">
        <w:rPr>
          <w:lang w:val="ru-RU"/>
        </w:rPr>
        <w:t>Пудожский</w:t>
      </w:r>
      <w:proofErr w:type="spellEnd"/>
      <w:r w:rsidR="005D5422" w:rsidRPr="005D5422">
        <w:rPr>
          <w:lang w:val="ru-RU"/>
        </w:rPr>
        <w:t xml:space="preserve"> район, </w:t>
      </w:r>
      <w:proofErr w:type="spellStart"/>
      <w:r w:rsidR="005D5422" w:rsidRPr="005D5422">
        <w:rPr>
          <w:lang w:val="ru-RU"/>
        </w:rPr>
        <w:t>Пудожское</w:t>
      </w:r>
      <w:proofErr w:type="spellEnd"/>
      <w:r w:rsidR="005D5422" w:rsidRPr="005D5422">
        <w:rPr>
          <w:lang w:val="ru-RU"/>
        </w:rPr>
        <w:t xml:space="preserve"> городское поселение, г. Пудож, ул. </w:t>
      </w:r>
      <w:proofErr w:type="spellStart"/>
      <w:r w:rsidR="005D5422" w:rsidRPr="005D5422">
        <w:rPr>
          <w:lang w:val="ru-RU"/>
        </w:rPr>
        <w:t>Машакова</w:t>
      </w:r>
      <w:proofErr w:type="spellEnd"/>
      <w:r>
        <w:rPr>
          <w:lang w:val="ru-RU"/>
        </w:rPr>
        <w:t>,</w:t>
      </w:r>
      <w:r w:rsidRPr="0047538E">
        <w:rPr>
          <w:lang w:val="ru-RU"/>
        </w:rPr>
        <w:t xml:space="preserve"> вид разрешенного использования - </w:t>
      </w:r>
      <w:r w:rsidRPr="00630ECF">
        <w:rPr>
          <w:lang w:val="ru-RU"/>
        </w:rPr>
        <w:t>«</w:t>
      </w:r>
      <w:r w:rsidR="005D5422" w:rsidRPr="005D5422">
        <w:rPr>
          <w:lang w:val="ru-RU"/>
        </w:rPr>
        <w:t>Хранение автотранспорта. Территориальная зона - ПР. Производственная зона, зона инженерной и транспортной инфраструктур</w:t>
      </w:r>
      <w:r w:rsidRPr="00630ECF">
        <w:rPr>
          <w:lang w:val="ru-RU"/>
        </w:rPr>
        <w:t>»</w:t>
      </w:r>
      <w:r w:rsidRPr="0047538E">
        <w:rPr>
          <w:lang w:val="ru-RU"/>
        </w:rPr>
        <w:t xml:space="preserve">. </w:t>
      </w:r>
    </w:p>
    <w:p w:rsidR="00545DA9" w:rsidRPr="00A30C96" w:rsidRDefault="00545DA9" w:rsidP="00545DA9">
      <w:pPr>
        <w:ind w:firstLine="567"/>
        <w:jc w:val="both"/>
        <w:rPr>
          <w:lang w:val="ru-RU"/>
        </w:rPr>
      </w:pPr>
      <w:r w:rsidRPr="00A30C96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A30C96">
        <w:rPr>
          <w:lang w:val="ru-RU"/>
        </w:rPr>
        <w:t>Имеется возможность подключения к сетям связи</w:t>
      </w:r>
      <w:r w:rsidR="00A30C96" w:rsidRPr="00A30C96">
        <w:rPr>
          <w:lang w:val="ru-RU"/>
        </w:rPr>
        <w:t>, теплоснабжения</w:t>
      </w:r>
      <w:r w:rsidRPr="00A30C96">
        <w:rPr>
          <w:lang w:val="ru-RU"/>
        </w:rPr>
        <w:t xml:space="preserve">. Возможность подключения к сетям </w:t>
      </w:r>
      <w:r w:rsidR="00A30C96" w:rsidRPr="00A30C96">
        <w:rPr>
          <w:lang w:val="ru-RU"/>
        </w:rPr>
        <w:t xml:space="preserve">газоснабжения </w:t>
      </w:r>
      <w:r w:rsidRPr="00A30C96">
        <w:rPr>
          <w:lang w:val="ru-RU"/>
        </w:rPr>
        <w:t>отсутствует.</w:t>
      </w:r>
    </w:p>
    <w:p w:rsidR="00545DA9" w:rsidRPr="0047538E" w:rsidRDefault="00545DA9" w:rsidP="00545DA9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>
        <w:rPr>
          <w:b/>
          <w:lang w:val="ru-RU"/>
        </w:rPr>
        <w:t>2 года 6 месяцев</w:t>
      </w:r>
      <w:r w:rsidRPr="0047538E">
        <w:rPr>
          <w:b/>
          <w:lang w:val="ru-RU"/>
        </w:rPr>
        <w:t>.</w:t>
      </w:r>
    </w:p>
    <w:p w:rsidR="00545DA9" w:rsidRPr="0047538E" w:rsidRDefault="00545DA9" w:rsidP="00545DA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5D5422" w:rsidRPr="005D5422">
        <w:rPr>
          <w:color w:val="000000"/>
          <w:lang w:val="ru-RU"/>
        </w:rPr>
        <w:t>1 904,99</w:t>
      </w:r>
      <w:r w:rsidR="005D5422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545DA9" w:rsidRPr="002B4AB2" w:rsidRDefault="00545DA9" w:rsidP="00545DA9">
      <w:pPr>
        <w:ind w:firstLineChars="100" w:firstLine="241"/>
        <w:jc w:val="both"/>
        <w:rPr>
          <w:color w:val="000000"/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5D5422" w:rsidRPr="005D5422">
        <w:rPr>
          <w:color w:val="000000"/>
          <w:sz w:val="26"/>
          <w:szCs w:val="26"/>
          <w:lang w:val="ru-RU" w:eastAsia="ru-RU"/>
        </w:rPr>
        <w:t>57,00</w:t>
      </w:r>
      <w:r w:rsidR="005D5422">
        <w:rPr>
          <w:color w:val="000000"/>
          <w:sz w:val="26"/>
          <w:szCs w:val="26"/>
          <w:lang w:val="ru-RU" w:eastAsia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545DA9" w:rsidRPr="0047538E" w:rsidRDefault="00545DA9" w:rsidP="00545DA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5D5422" w:rsidRPr="005D5422">
        <w:rPr>
          <w:color w:val="000000"/>
          <w:lang w:val="ru-RU"/>
        </w:rPr>
        <w:t>1 500,00</w:t>
      </w:r>
      <w:r w:rsidR="005D5422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545DA9" w:rsidRDefault="00545DA9" w:rsidP="00545DA9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19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545DA9" w:rsidRPr="0047538E" w:rsidRDefault="00545DA9" w:rsidP="00545DA9">
      <w:pPr>
        <w:shd w:val="clear" w:color="auto" w:fill="FFFFFF"/>
        <w:ind w:firstLine="567"/>
        <w:jc w:val="both"/>
        <w:rPr>
          <w:lang w:val="ru-RU"/>
        </w:rPr>
      </w:pPr>
    </w:p>
    <w:p w:rsidR="00545DA9" w:rsidRDefault="00545DA9" w:rsidP="00545DA9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="005D5422" w:rsidRPr="005D5422">
        <w:rPr>
          <w:lang w:val="ru-RU"/>
        </w:rPr>
        <w:t>10:15:0010203:163</w:t>
      </w:r>
      <w:r w:rsidRPr="0047538E">
        <w:rPr>
          <w:lang w:val="ru-RU"/>
        </w:rPr>
        <w:t xml:space="preserve">, площадью </w:t>
      </w:r>
      <w:r w:rsidR="005D5422" w:rsidRPr="005D5422">
        <w:rPr>
          <w:lang w:val="ru-RU"/>
        </w:rPr>
        <w:t>141</w:t>
      </w:r>
      <w:r w:rsidR="005D5422"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="005D5422" w:rsidRPr="005D5422">
        <w:rPr>
          <w:lang w:val="ru-RU"/>
        </w:rPr>
        <w:t xml:space="preserve">Российская Федерация, Республика Карелия, </w:t>
      </w:r>
      <w:proofErr w:type="spellStart"/>
      <w:r w:rsidR="005D5422" w:rsidRPr="005D5422">
        <w:rPr>
          <w:lang w:val="ru-RU"/>
        </w:rPr>
        <w:t>Пудожский</w:t>
      </w:r>
      <w:proofErr w:type="spellEnd"/>
      <w:r w:rsidR="005D5422" w:rsidRPr="005D5422">
        <w:rPr>
          <w:lang w:val="ru-RU"/>
        </w:rPr>
        <w:t xml:space="preserve"> район, </w:t>
      </w:r>
      <w:proofErr w:type="spellStart"/>
      <w:r w:rsidR="005D5422" w:rsidRPr="005D5422">
        <w:rPr>
          <w:lang w:val="ru-RU"/>
        </w:rPr>
        <w:t>Пудожское</w:t>
      </w:r>
      <w:proofErr w:type="spellEnd"/>
      <w:r w:rsidR="005D5422" w:rsidRPr="005D5422">
        <w:rPr>
          <w:lang w:val="ru-RU"/>
        </w:rPr>
        <w:t xml:space="preserve"> городское поселение, г. Пудож, ул. </w:t>
      </w:r>
      <w:proofErr w:type="spellStart"/>
      <w:r w:rsidR="005D5422" w:rsidRPr="005D5422">
        <w:rPr>
          <w:lang w:val="ru-RU"/>
        </w:rPr>
        <w:t>Машакова</w:t>
      </w:r>
      <w:proofErr w:type="spellEnd"/>
      <w:r>
        <w:rPr>
          <w:lang w:val="ru-RU"/>
        </w:rPr>
        <w:t>,</w:t>
      </w:r>
      <w:r w:rsidRPr="0047538E">
        <w:rPr>
          <w:lang w:val="ru-RU"/>
        </w:rPr>
        <w:t xml:space="preserve"> вид разрешенного использования - </w:t>
      </w:r>
      <w:r w:rsidRPr="00630ECF">
        <w:rPr>
          <w:lang w:val="ru-RU"/>
        </w:rPr>
        <w:t>«</w:t>
      </w:r>
      <w:r w:rsidR="005D5422" w:rsidRPr="005D5422">
        <w:rPr>
          <w:lang w:val="ru-RU"/>
        </w:rPr>
        <w:t>Хранение автотранспорта. Территориальная зона - ПР. Производственная зона, зона инженерной и транспортной инфраструктур</w:t>
      </w:r>
      <w:r w:rsidRPr="00630ECF">
        <w:rPr>
          <w:lang w:val="ru-RU"/>
        </w:rPr>
        <w:t>»</w:t>
      </w:r>
      <w:r>
        <w:rPr>
          <w:lang w:val="ru-RU"/>
        </w:rPr>
        <w:t>.</w:t>
      </w:r>
    </w:p>
    <w:p w:rsidR="00545DA9" w:rsidRPr="002B4AB2" w:rsidRDefault="00545DA9" w:rsidP="00545DA9">
      <w:pPr>
        <w:ind w:firstLine="567"/>
        <w:jc w:val="both"/>
        <w:rPr>
          <w:lang w:val="ru-RU"/>
        </w:rPr>
      </w:pPr>
      <w:r w:rsidRPr="002B4AB2">
        <w:rPr>
          <w:b/>
          <w:lang w:val="ru-RU"/>
        </w:rPr>
        <w:t>Ограничения и обременения:</w:t>
      </w:r>
      <w:r>
        <w:rPr>
          <w:b/>
          <w:lang w:val="ru-RU"/>
        </w:rPr>
        <w:t xml:space="preserve"> </w:t>
      </w:r>
      <w:r w:rsidR="005D5422" w:rsidRPr="005D5422">
        <w:rPr>
          <w:lang w:val="ru-RU"/>
        </w:rPr>
        <w:t xml:space="preserve">Соблюдать ограничения в использовании земельного участка, расположенного в зоне с особыми условиями использования территории – Охранная зона инженерных коммуникаций. Зона охраны искусственных объектов «Охранная зона объекта «ВЛ-0,4 </w:t>
      </w:r>
      <w:proofErr w:type="spellStart"/>
      <w:r w:rsidR="005D5422" w:rsidRPr="005D5422">
        <w:rPr>
          <w:lang w:val="ru-RU"/>
        </w:rPr>
        <w:t>кВ</w:t>
      </w:r>
      <w:proofErr w:type="spellEnd"/>
      <w:r w:rsidR="005D5422" w:rsidRPr="005D5422">
        <w:rPr>
          <w:lang w:val="ru-RU"/>
        </w:rPr>
        <w:t xml:space="preserve"> от ТП № 802»» (ЗОУИТ 10:15-6.487), прочие зоны с особыми условиями использования территории «Публичный сервитут для размещения (эксплуатации) объекта электросетевого хозяйства «ВЛ-0,4 </w:t>
      </w:r>
      <w:proofErr w:type="spellStart"/>
      <w:r w:rsidR="005D5422" w:rsidRPr="005D5422">
        <w:rPr>
          <w:lang w:val="ru-RU"/>
        </w:rPr>
        <w:t>кВ</w:t>
      </w:r>
      <w:proofErr w:type="spellEnd"/>
      <w:r w:rsidR="005D5422" w:rsidRPr="005D5422">
        <w:rPr>
          <w:lang w:val="ru-RU"/>
        </w:rPr>
        <w:t xml:space="preserve"> от ТП № 802»» (ЗОУИТ 10:15-6.574)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545DA9" w:rsidRPr="00A30C96" w:rsidRDefault="00545DA9" w:rsidP="00545DA9">
      <w:pPr>
        <w:ind w:firstLine="567"/>
        <w:jc w:val="both"/>
        <w:rPr>
          <w:lang w:val="ru-RU"/>
        </w:rPr>
      </w:pPr>
      <w:r w:rsidRPr="00A30C96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A30C96">
        <w:rPr>
          <w:lang w:val="ru-RU"/>
        </w:rPr>
        <w:t>Имеется возможность подключения к сетям связи</w:t>
      </w:r>
      <w:r w:rsidR="00A30C96" w:rsidRPr="00A30C96">
        <w:rPr>
          <w:lang w:val="ru-RU"/>
        </w:rPr>
        <w:t>, теплоснабжения</w:t>
      </w:r>
      <w:r w:rsidRPr="00A30C96">
        <w:rPr>
          <w:lang w:val="ru-RU"/>
        </w:rPr>
        <w:t>. Возможность подключения к сет</w:t>
      </w:r>
      <w:r w:rsidR="00A30C96" w:rsidRPr="00A30C96">
        <w:rPr>
          <w:lang w:val="ru-RU"/>
        </w:rPr>
        <w:t>ям газоснабжения</w:t>
      </w:r>
      <w:r w:rsidRPr="00A30C96">
        <w:rPr>
          <w:lang w:val="ru-RU"/>
        </w:rPr>
        <w:t xml:space="preserve"> отсутствует.</w:t>
      </w:r>
    </w:p>
    <w:p w:rsidR="00545DA9" w:rsidRPr="0047538E" w:rsidRDefault="00545DA9" w:rsidP="00545DA9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="005D5422">
        <w:rPr>
          <w:b/>
          <w:lang w:val="ru-RU"/>
        </w:rPr>
        <w:t>2 года 6 месяцев</w:t>
      </w:r>
      <w:r w:rsidR="005D5422" w:rsidRPr="0047538E">
        <w:rPr>
          <w:b/>
          <w:lang w:val="ru-RU"/>
        </w:rPr>
        <w:t>.</w:t>
      </w:r>
    </w:p>
    <w:p w:rsidR="00545DA9" w:rsidRPr="0047538E" w:rsidRDefault="00545DA9" w:rsidP="00545DA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5D5422" w:rsidRPr="005D5422">
        <w:rPr>
          <w:color w:val="000000"/>
          <w:lang w:val="ru-RU"/>
        </w:rPr>
        <w:t>3 065,94</w:t>
      </w:r>
      <w:r w:rsidR="005D5422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545DA9" w:rsidRPr="00AA7FEB" w:rsidRDefault="00545DA9" w:rsidP="00545DA9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="005D5422" w:rsidRPr="005D5422">
        <w:rPr>
          <w:sz w:val="26"/>
          <w:szCs w:val="26"/>
          <w:lang w:val="ru-RU" w:eastAsia="ru-RU"/>
        </w:rPr>
        <w:t>91,00</w:t>
      </w:r>
      <w:r w:rsidR="005D5422">
        <w:rPr>
          <w:sz w:val="26"/>
          <w:szCs w:val="26"/>
          <w:lang w:val="ru-RU" w:eastAsia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545DA9" w:rsidRPr="0047538E" w:rsidRDefault="00545DA9" w:rsidP="00545DA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5D5422" w:rsidRPr="005D5422">
        <w:rPr>
          <w:color w:val="000000"/>
          <w:lang w:val="ru-RU"/>
        </w:rPr>
        <w:t>2 400,00</w:t>
      </w:r>
      <w:r w:rsidR="005D5422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545DA9" w:rsidRDefault="00545DA9" w:rsidP="00545DA9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2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545DA9" w:rsidRPr="0047538E" w:rsidRDefault="00545DA9" w:rsidP="00545DA9">
      <w:pPr>
        <w:shd w:val="clear" w:color="auto" w:fill="FFFFFF"/>
        <w:jc w:val="both"/>
        <w:rPr>
          <w:lang w:val="ru-RU"/>
        </w:rPr>
      </w:pPr>
    </w:p>
    <w:p w:rsidR="00545DA9" w:rsidRPr="0047538E" w:rsidRDefault="00545DA9" w:rsidP="00545DA9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47538E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545DA9" w:rsidRDefault="00545DA9" w:rsidP="00545DA9">
      <w:pPr>
        <w:shd w:val="clear" w:color="auto" w:fill="FFFFFF"/>
        <w:ind w:firstLine="567"/>
        <w:jc w:val="both"/>
        <w:rPr>
          <w:lang w:val="ru-RU"/>
        </w:rPr>
      </w:pPr>
      <w:r w:rsidRPr="006D515A">
        <w:rPr>
          <w:lang w:val="ru-RU"/>
        </w:rPr>
        <w:t>Документация об аукционе размещается на официальном сайте ГИС Торги и на электронной площадке.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аукционе.</w:t>
      </w:r>
    </w:p>
    <w:p w:rsidR="00545DA9" w:rsidRPr="0047538E" w:rsidRDefault="00545DA9" w:rsidP="00545DA9">
      <w:pPr>
        <w:shd w:val="clear" w:color="auto" w:fill="FFFFFF"/>
        <w:ind w:firstLine="567"/>
        <w:jc w:val="both"/>
        <w:rPr>
          <w:lang w:val="ru-RU"/>
        </w:rPr>
      </w:pPr>
    </w:p>
    <w:p w:rsidR="00545DA9" w:rsidRPr="0047538E" w:rsidRDefault="00545DA9" w:rsidP="00545DA9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545DA9" w:rsidRDefault="00545DA9" w:rsidP="00545DA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6D515A">
        <w:rPr>
          <w:lang w:val="ru-RU"/>
        </w:rPr>
        <w:t>С условиями договора заключаемого по итогам проведения торгов, можно ознакомиться на официальном сайте ГИС Торги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545DA9" w:rsidRPr="0047538E" w:rsidRDefault="00545DA9" w:rsidP="00545DA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45DA9" w:rsidRPr="0047538E" w:rsidRDefault="00545DA9" w:rsidP="00545DA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С документацией и информацией </w:t>
      </w:r>
      <w:r w:rsidRPr="00523066">
        <w:rPr>
          <w:lang w:val="ru-RU"/>
        </w:rPr>
        <w:t>о земельных участках</w:t>
      </w:r>
      <w:r w:rsidRPr="0047538E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47538E">
        <w:rPr>
          <w:lang w:val="ru-RU"/>
        </w:rPr>
        <w:t>Варкауса</w:t>
      </w:r>
      <w:proofErr w:type="spellEnd"/>
      <w:r w:rsidRPr="0047538E">
        <w:rPr>
          <w:lang w:val="ru-RU"/>
        </w:rPr>
        <w:t xml:space="preserve">, д.3, </w:t>
      </w:r>
      <w:proofErr w:type="spellStart"/>
      <w:r w:rsidRPr="003A5853">
        <w:rPr>
          <w:lang w:val="ru-RU"/>
        </w:rPr>
        <w:t>пн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вт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чт</w:t>
      </w:r>
      <w:proofErr w:type="spellEnd"/>
      <w:r w:rsidRPr="003A5853">
        <w:rPr>
          <w:lang w:val="ru-RU"/>
        </w:rPr>
        <w:t xml:space="preserve">: с 09 час. 00 мин. до 17 час. 00 мин., </w:t>
      </w:r>
      <w:proofErr w:type="spellStart"/>
      <w:r w:rsidRPr="003A5853">
        <w:rPr>
          <w:lang w:val="ru-RU"/>
        </w:rPr>
        <w:t>пт</w:t>
      </w:r>
      <w:proofErr w:type="spellEnd"/>
      <w:r w:rsidRPr="003A5853">
        <w:rPr>
          <w:lang w:val="ru-RU"/>
        </w:rPr>
        <w:t xml:space="preserve">: с 09 час. 00 мин. до 15 час. 50 мин., среда – </w:t>
      </w:r>
      <w:proofErr w:type="spellStart"/>
      <w:r w:rsidRPr="003A5853">
        <w:rPr>
          <w:lang w:val="ru-RU"/>
        </w:rPr>
        <w:t>неприемный</w:t>
      </w:r>
      <w:proofErr w:type="spellEnd"/>
      <w:r w:rsidRPr="003A5853">
        <w:rPr>
          <w:lang w:val="ru-RU"/>
        </w:rPr>
        <w:t xml:space="preserve"> день; обеденный перерыв с 13 час. 00 мин. до 14 час. 00 мин. (время московское)</w:t>
      </w:r>
      <w:r w:rsidRPr="005D424B">
        <w:rPr>
          <w:lang w:val="ru-RU"/>
        </w:rPr>
        <w:t>, тел.: (8142) 59-98-50)</w:t>
      </w:r>
      <w:r w:rsidRPr="0047538E">
        <w:rPr>
          <w:lang w:val="ru-RU"/>
        </w:rPr>
        <w:t>.</w:t>
      </w:r>
    </w:p>
    <w:p w:rsidR="00545DA9" w:rsidRDefault="00545DA9" w:rsidP="00545DA9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F5247" w:rsidRDefault="00AF5247" w:rsidP="00545DA9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F5247" w:rsidRPr="0047538E" w:rsidRDefault="00AF5247" w:rsidP="00545DA9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545DA9" w:rsidRPr="0047538E" w:rsidRDefault="00545DA9" w:rsidP="00545DA9">
      <w:pPr>
        <w:pStyle w:val="a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lastRenderedPageBreak/>
        <w:t>Порядок регистрации на электронной площадке либо в ГИС Торги:</w:t>
      </w:r>
    </w:p>
    <w:p w:rsidR="00545DA9" w:rsidRPr="0047538E" w:rsidRDefault="00545DA9" w:rsidP="00545DA9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545DA9" w:rsidRPr="0047538E" w:rsidRDefault="00545DA9" w:rsidP="00545DA9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545DA9" w:rsidRPr="0047538E" w:rsidRDefault="00545DA9" w:rsidP="00545DA9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545DA9" w:rsidRPr="0047538E" w:rsidRDefault="00545DA9" w:rsidP="00545DA9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545DA9" w:rsidRPr="0047538E" w:rsidRDefault="00545DA9" w:rsidP="00545DA9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545DA9" w:rsidRPr="0047538E" w:rsidRDefault="00545DA9" w:rsidP="00545DA9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545DA9" w:rsidRPr="0047538E" w:rsidRDefault="00545DA9" w:rsidP="00545DA9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545DA9" w:rsidRPr="0047538E" w:rsidRDefault="00545DA9" w:rsidP="00545DA9">
      <w:pPr>
        <w:tabs>
          <w:tab w:val="left" w:pos="993"/>
        </w:tabs>
        <w:ind w:firstLine="567"/>
        <w:jc w:val="both"/>
        <w:rPr>
          <w:lang w:val="ru-RU"/>
        </w:rPr>
      </w:pPr>
    </w:p>
    <w:p w:rsidR="00545DA9" w:rsidRPr="0047538E" w:rsidRDefault="00545DA9" w:rsidP="00545DA9">
      <w:pPr>
        <w:pStyle w:val="a9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545DA9" w:rsidRPr="0047538E" w:rsidRDefault="00545DA9" w:rsidP="00545DA9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25" w:tooltip="http://www.lot-onlinr.ru/" w:history="1">
        <w:r w:rsidRPr="0047538E">
          <w:t>www.</w:t>
        </w:r>
      </w:hyperlink>
      <w:hyperlink r:id="rId26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545DA9" w:rsidRPr="0047538E" w:rsidRDefault="00545DA9" w:rsidP="00545DA9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545DA9" w:rsidRDefault="00545DA9" w:rsidP="00545D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документов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47538E">
        <w:rPr>
          <w:bCs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47538E">
        <w:rPr>
          <w:lang w:val="ru-RU"/>
        </w:rPr>
        <w:t xml:space="preserve">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:rsidR="00545DA9" w:rsidRPr="00AE46EE" w:rsidRDefault="00545DA9" w:rsidP="00545DA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E46EE">
        <w:rPr>
          <w:lang w:val="ru-RU"/>
        </w:rPr>
        <w:t xml:space="preserve">- электронный образ </w:t>
      </w:r>
      <w:proofErr w:type="gramStart"/>
      <w:r w:rsidRPr="00AE46EE">
        <w:rPr>
          <w:lang w:val="ru-RU"/>
        </w:rPr>
        <w:t>документов</w:t>
      </w:r>
      <w:proofErr w:type="gramEnd"/>
      <w:r w:rsidRPr="00AE46EE"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действий, подтверждающую полномочия представителя заявителя, паспорт представителя);</w:t>
      </w:r>
    </w:p>
    <w:p w:rsidR="00545DA9" w:rsidRPr="0047538E" w:rsidRDefault="00545DA9" w:rsidP="00545DA9">
      <w:pPr>
        <w:pStyle w:val="a9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545DA9" w:rsidRPr="0047538E" w:rsidRDefault="00545DA9" w:rsidP="00545DA9">
      <w:pPr>
        <w:pStyle w:val="a9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545DA9" w:rsidRPr="0047538E" w:rsidRDefault="00545DA9" w:rsidP="00545DA9">
      <w:pPr>
        <w:pStyle w:val="a9"/>
        <w:spacing w:before="0" w:after="0"/>
        <w:ind w:firstLine="708"/>
        <w:jc w:val="both"/>
        <w:rPr>
          <w:lang w:eastAsia="en-US"/>
        </w:rPr>
      </w:pPr>
      <w:r w:rsidRPr="0047538E">
        <w:t xml:space="preserve">3) </w:t>
      </w:r>
      <w:r>
        <w:t xml:space="preserve">Юридические лица </w:t>
      </w:r>
      <w:r w:rsidRPr="0047538E">
        <w:rPr>
          <w:lang w:eastAsia="en-US"/>
        </w:rPr>
        <w:t>представляют документ, подтверждающий полномочия руководителя юридического лица на осуществление действий от имени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физические лица представляют копии всех листов документа, удостоверяющего личность.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Указанные документы в части их оформления и содержания должны соответствовать требованиям законодательства Российской Федерации. Заявителем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:rsidR="00545DA9" w:rsidRPr="0047538E" w:rsidRDefault="00545DA9" w:rsidP="00545DA9">
      <w:pPr>
        <w:pStyle w:val="a9"/>
        <w:spacing w:before="0" w:after="0"/>
        <w:ind w:firstLine="708"/>
        <w:jc w:val="both"/>
      </w:pPr>
      <w:r w:rsidRPr="0047538E">
        <w:lastRenderedPageBreak/>
        <w:t xml:space="preserve">4) Прием заявок на участие в аукционе прекращается не ранее чем за пять дней до проведения аукциона. </w:t>
      </w:r>
    </w:p>
    <w:p w:rsidR="00545DA9" w:rsidRPr="0047538E" w:rsidRDefault="00545DA9" w:rsidP="00545DA9">
      <w:pPr>
        <w:pStyle w:val="a9"/>
        <w:spacing w:before="0" w:after="0"/>
        <w:ind w:firstLine="708"/>
        <w:jc w:val="both"/>
      </w:pPr>
      <w:r w:rsidRPr="0047538E">
        <w:t>5) Один заявитель вправе подать только одну заявку на участие в аукционе.</w:t>
      </w:r>
    </w:p>
    <w:p w:rsidR="00545DA9" w:rsidRPr="0047538E" w:rsidRDefault="00545DA9" w:rsidP="00545DA9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545DA9" w:rsidRPr="0047538E" w:rsidRDefault="00545DA9" w:rsidP="00545DA9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545DA9" w:rsidRPr="0047538E" w:rsidRDefault="00545DA9" w:rsidP="00545DA9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графических изображений (.</w:t>
      </w:r>
      <w:r w:rsidRPr="0047538E">
        <w:t>JPG</w:t>
      </w:r>
      <w:r w:rsidRPr="0047538E">
        <w:rPr>
          <w:lang w:val="ru-RU"/>
        </w:rPr>
        <w:t>, .</w:t>
      </w:r>
      <w:r w:rsidRPr="0047538E">
        <w:t>TIFF</w:t>
      </w:r>
      <w:r w:rsidRPr="0047538E">
        <w:rPr>
          <w:lang w:val="ru-RU"/>
        </w:rPr>
        <w:t>, .</w:t>
      </w:r>
      <w:r w:rsidRPr="0047538E">
        <w:t>PDF</w:t>
      </w:r>
      <w:r w:rsidRPr="0047538E">
        <w:rPr>
          <w:lang w:val="ru-RU"/>
        </w:rPr>
        <w:t>, .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545DA9" w:rsidRPr="0047538E" w:rsidRDefault="00545DA9" w:rsidP="00545DA9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545DA9" w:rsidRPr="0047538E" w:rsidRDefault="00545DA9" w:rsidP="00545DA9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45DA9" w:rsidRPr="0047538E" w:rsidRDefault="00545DA9" w:rsidP="00545DA9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45DA9" w:rsidRPr="0047538E" w:rsidRDefault="00545DA9" w:rsidP="00545DA9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545DA9" w:rsidRPr="0047538E" w:rsidRDefault="00545DA9" w:rsidP="00545DA9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545DA9" w:rsidRPr="0047538E" w:rsidRDefault="00545DA9" w:rsidP="00545DA9">
      <w:pPr>
        <w:pStyle w:val="aa"/>
        <w:numPr>
          <w:ilvl w:val="0"/>
          <w:numId w:val="3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545DA9" w:rsidRPr="0047538E" w:rsidRDefault="00545DA9" w:rsidP="00545DA9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545DA9" w:rsidRPr="00596134" w:rsidRDefault="00545DA9" w:rsidP="00545DA9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596134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523066">
        <w:rPr>
          <w:lang w:val="ru-RU"/>
        </w:rPr>
        <w:t>с</w:t>
      </w:r>
      <w:r w:rsidRPr="00523066">
        <w:rPr>
          <w:b/>
          <w:lang w:val="ru-RU"/>
        </w:rPr>
        <w:t xml:space="preserve"> </w:t>
      </w:r>
      <w:r w:rsidR="005D5422" w:rsidRPr="006A042A">
        <w:rPr>
          <w:b/>
          <w:lang w:val="ru-RU"/>
        </w:rPr>
        <w:t>27.09.2024</w:t>
      </w:r>
      <w:r w:rsidR="005D5422" w:rsidRPr="006A042A">
        <w:rPr>
          <w:lang w:val="ru-RU"/>
        </w:rPr>
        <w:t xml:space="preserve"> </w:t>
      </w:r>
      <w:r w:rsidRPr="00523066">
        <w:rPr>
          <w:lang w:val="ru-RU"/>
        </w:rPr>
        <w:t xml:space="preserve">(с 09 ч. 00 мин.)  по </w:t>
      </w:r>
      <w:r w:rsidR="005D5422" w:rsidRPr="006A042A">
        <w:rPr>
          <w:b/>
          <w:lang w:val="ru-RU"/>
        </w:rPr>
        <w:t>21.10.2024</w:t>
      </w:r>
      <w:r w:rsidR="005D5422" w:rsidRPr="006A042A">
        <w:rPr>
          <w:lang w:val="ru-RU"/>
        </w:rPr>
        <w:t xml:space="preserve"> </w:t>
      </w:r>
      <w:r w:rsidR="005D5422">
        <w:rPr>
          <w:lang w:val="ru-RU"/>
        </w:rPr>
        <w:t>(до 16</w:t>
      </w:r>
      <w:r w:rsidRPr="00523066">
        <w:rPr>
          <w:lang w:val="ru-RU"/>
        </w:rPr>
        <w:t xml:space="preserve"> ч. 00 мин.).</w:t>
      </w:r>
    </w:p>
    <w:p w:rsidR="00545DA9" w:rsidRPr="0047538E" w:rsidRDefault="00545DA9" w:rsidP="00545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47538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545DA9" w:rsidRPr="0047538E" w:rsidRDefault="00545DA9" w:rsidP="00545DA9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545DA9" w:rsidRPr="00F0291A" w:rsidRDefault="00545DA9" w:rsidP="00545DA9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545DA9" w:rsidRPr="00F0291A" w:rsidRDefault="00545DA9" w:rsidP="00545DA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545DA9" w:rsidRPr="00F0291A" w:rsidRDefault="00545DA9" w:rsidP="00545DA9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545DA9" w:rsidRPr="00F0291A" w:rsidRDefault="00545DA9" w:rsidP="00545DA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545DA9" w:rsidRPr="00F0291A" w:rsidRDefault="00545DA9" w:rsidP="00545DA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545DA9" w:rsidRPr="00F0291A" w:rsidRDefault="00545DA9" w:rsidP="00545DA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545DA9" w:rsidRPr="00F0291A" w:rsidRDefault="00545DA9" w:rsidP="00545DA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545DA9" w:rsidRPr="00F0291A" w:rsidRDefault="00545DA9" w:rsidP="00545DA9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545DA9" w:rsidRPr="00F0291A" w:rsidRDefault="00545DA9" w:rsidP="00545DA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545DA9" w:rsidRPr="00F0291A" w:rsidRDefault="00545DA9" w:rsidP="00545DA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545DA9" w:rsidRPr="000D51C8" w:rsidRDefault="00545DA9" w:rsidP="00545DA9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545DA9" w:rsidRPr="0047538E" w:rsidRDefault="00545DA9" w:rsidP="00545DA9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545DA9" w:rsidRPr="0047538E" w:rsidRDefault="00545DA9" w:rsidP="00545DA9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5DA9" w:rsidRPr="0047538E" w:rsidRDefault="00545DA9" w:rsidP="00545DA9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545DA9" w:rsidRPr="0047538E" w:rsidRDefault="00545DA9" w:rsidP="00545DA9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545DA9" w:rsidRPr="0047538E" w:rsidRDefault="00545DA9" w:rsidP="00545DA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545DA9" w:rsidRPr="0047538E" w:rsidRDefault="00545DA9" w:rsidP="00545DA9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545DA9" w:rsidRPr="0047538E" w:rsidRDefault="00545DA9" w:rsidP="00545DA9">
      <w:pPr>
        <w:ind w:firstLine="567"/>
        <w:jc w:val="both"/>
        <w:rPr>
          <w:lang w:val="ru-RU"/>
        </w:rPr>
      </w:pPr>
      <w:r w:rsidRPr="0047538E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545DA9" w:rsidRPr="0047538E" w:rsidRDefault="00545DA9" w:rsidP="00545DA9">
      <w:pPr>
        <w:ind w:firstLine="567"/>
        <w:jc w:val="both"/>
        <w:rPr>
          <w:lang w:val="ru-RU"/>
        </w:rPr>
      </w:pPr>
      <w:r w:rsidRPr="0047538E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45DA9" w:rsidRPr="0047538E" w:rsidRDefault="00545DA9" w:rsidP="00545DA9">
      <w:pPr>
        <w:ind w:firstLine="567"/>
        <w:jc w:val="both"/>
        <w:rPr>
          <w:lang w:val="ru-RU"/>
        </w:rPr>
      </w:pPr>
      <w:r w:rsidRPr="0047538E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545DA9" w:rsidRPr="0047538E" w:rsidRDefault="00545DA9" w:rsidP="00545DA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27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28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29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0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545DA9" w:rsidRPr="0047538E" w:rsidRDefault="00545DA9" w:rsidP="00545DA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545DA9" w:rsidRPr="0047538E" w:rsidRDefault="00545DA9" w:rsidP="00545DA9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545DA9" w:rsidRPr="0047538E" w:rsidRDefault="00545DA9" w:rsidP="00545DA9">
      <w:pPr>
        <w:pStyle w:val="aa"/>
        <w:widowControl w:val="0"/>
        <w:numPr>
          <w:ilvl w:val="0"/>
          <w:numId w:val="3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545DA9" w:rsidRPr="0047538E" w:rsidRDefault="00545DA9" w:rsidP="00545DA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545DA9" w:rsidRPr="0047538E" w:rsidRDefault="00545DA9" w:rsidP="00545DA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545DA9" w:rsidRPr="0047538E" w:rsidRDefault="00545DA9" w:rsidP="00545DA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5DA9" w:rsidRPr="0047538E" w:rsidRDefault="00545DA9" w:rsidP="00545DA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545DA9" w:rsidRPr="0047538E" w:rsidRDefault="00545DA9" w:rsidP="00545DA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545DA9" w:rsidRPr="0047538E" w:rsidRDefault="00545DA9" w:rsidP="00545DA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545DA9" w:rsidRPr="0047538E" w:rsidRDefault="00545DA9" w:rsidP="00545DA9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545DA9" w:rsidRPr="0047538E" w:rsidRDefault="00545DA9" w:rsidP="00545D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545DA9" w:rsidRPr="0047538E" w:rsidRDefault="00545DA9" w:rsidP="00545DA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DA9" w:rsidRPr="0047538E" w:rsidRDefault="00545DA9" w:rsidP="00545DA9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545DA9" w:rsidRPr="0047538E" w:rsidRDefault="00545DA9" w:rsidP="00545DA9">
      <w:pPr>
        <w:ind w:firstLine="567"/>
        <w:jc w:val="both"/>
        <w:rPr>
          <w:lang w:val="ru-RU"/>
        </w:rPr>
      </w:pPr>
      <w:r w:rsidRPr="0047538E">
        <w:rPr>
          <w:lang w:val="ru-RU"/>
        </w:rPr>
        <w:lastRenderedPageBreak/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545DA9" w:rsidRPr="0047538E" w:rsidRDefault="00545DA9" w:rsidP="00545DA9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31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545DA9" w:rsidRPr="0047538E" w:rsidRDefault="001B0EC5" w:rsidP="00545DA9">
      <w:pPr>
        <w:ind w:firstLine="567"/>
        <w:jc w:val="both"/>
        <w:rPr>
          <w:lang w:val="ru-RU"/>
        </w:rPr>
      </w:pPr>
      <w:hyperlink r:id="rId32" w:history="1">
        <w:r w:rsidR="00545DA9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545DA9" w:rsidRPr="0047538E" w:rsidRDefault="001B0EC5" w:rsidP="00545DA9">
      <w:pPr>
        <w:ind w:firstLine="567"/>
        <w:jc w:val="both"/>
        <w:rPr>
          <w:lang w:val="ru-RU"/>
        </w:rPr>
      </w:pPr>
      <w:hyperlink r:id="rId33" w:history="1">
        <w:r w:rsidR="00545DA9" w:rsidRPr="0047538E">
          <w:rPr>
            <w:lang w:val="ru-RU"/>
          </w:rPr>
          <w:t xml:space="preserve">1) </w:t>
        </w:r>
      </w:hyperlink>
      <w:hyperlink r:id="rId34" w:history="1">
        <w:r w:rsidR="00545DA9" w:rsidRPr="0047538E">
          <w:rPr>
            <w:lang w:val="ru-RU"/>
          </w:rPr>
          <w:t>п</w:t>
        </w:r>
      </w:hyperlink>
      <w:hyperlink r:id="rId35" w:history="1">
        <w:r w:rsidR="00545DA9" w:rsidRPr="0047538E">
          <w:rPr>
            <w:lang w:val="ru-RU"/>
          </w:rPr>
          <w:t>оступил</w:t>
        </w:r>
      </w:hyperlink>
      <w:hyperlink r:id="rId36" w:history="1">
        <w:r w:rsidR="00545DA9" w:rsidRPr="0047538E">
          <w:rPr>
            <w:lang w:val="ru-RU"/>
          </w:rPr>
          <w:t>о</w:t>
        </w:r>
      </w:hyperlink>
      <w:hyperlink r:id="rId37" w:history="1">
        <w:r w:rsidR="00545DA9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545DA9" w:rsidRPr="0047538E">
        <w:rPr>
          <w:lang w:val="ru-RU"/>
        </w:rPr>
        <w:t xml:space="preserve"> </w:t>
      </w:r>
      <w:hyperlink r:id="rId38" w:history="1">
        <w:r w:rsidR="00545DA9" w:rsidRPr="0047538E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545DA9" w:rsidRPr="0047538E">
          <w:rPr>
            <w:lang w:val="ru-RU"/>
          </w:rPr>
          <w:t>программно</w:t>
        </w:r>
        <w:proofErr w:type="spellEnd"/>
        <w:r w:rsidR="00545DA9" w:rsidRPr="0047538E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545DA9" w:rsidRPr="0047538E" w:rsidRDefault="001B0EC5" w:rsidP="00545DA9">
      <w:pPr>
        <w:ind w:firstLine="567"/>
        <w:jc w:val="both"/>
        <w:rPr>
          <w:lang w:val="ru-RU"/>
        </w:rPr>
      </w:pPr>
      <w:hyperlink r:id="rId39" w:history="1">
        <w:r w:rsidR="00545DA9" w:rsidRPr="0047538E">
          <w:rPr>
            <w:lang w:val="ru-RU"/>
          </w:rPr>
          <w:t xml:space="preserve">2) не поступило ни одного предложения, то аукцион с помощью </w:t>
        </w:r>
        <w:proofErr w:type="spellStart"/>
        <w:r w:rsidR="00545DA9" w:rsidRPr="0047538E">
          <w:rPr>
            <w:lang w:val="ru-RU"/>
          </w:rPr>
          <w:t>программно</w:t>
        </w:r>
        <w:proofErr w:type="spellEnd"/>
        <w:r w:rsidR="00545DA9" w:rsidRPr="0047538E">
          <w:rPr>
            <w:lang w:val="ru-RU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545DA9" w:rsidRPr="0047538E" w:rsidRDefault="00545DA9" w:rsidP="00545DA9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545DA9" w:rsidRPr="0047538E" w:rsidRDefault="00545DA9" w:rsidP="00545DA9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545DA9" w:rsidRPr="0047538E" w:rsidRDefault="001B0EC5" w:rsidP="00545DA9">
      <w:pPr>
        <w:ind w:firstLine="567"/>
        <w:jc w:val="both"/>
        <w:rPr>
          <w:lang w:val="ru-RU"/>
        </w:rPr>
      </w:pPr>
      <w:hyperlink r:id="rId40" w:history="1">
        <w:r w:rsidR="00545DA9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545DA9" w:rsidRPr="0047538E" w:rsidRDefault="001B0EC5" w:rsidP="00545DA9">
      <w:pPr>
        <w:ind w:firstLine="567"/>
        <w:jc w:val="both"/>
        <w:rPr>
          <w:lang w:val="ru-RU"/>
        </w:rPr>
      </w:pPr>
      <w:hyperlink r:id="rId41" w:history="1">
        <w:r w:rsidR="00545DA9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545DA9" w:rsidRPr="0047538E" w:rsidRDefault="00545DA9" w:rsidP="00545DA9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545DA9" w:rsidRPr="0047538E" w:rsidRDefault="00545DA9" w:rsidP="00545DA9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545DA9" w:rsidRPr="0047538E" w:rsidRDefault="00545DA9" w:rsidP="00545DA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42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43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44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45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46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47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545DA9" w:rsidRPr="0047538E" w:rsidRDefault="00545DA9" w:rsidP="00545DA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45DA9" w:rsidRPr="0047538E" w:rsidRDefault="00545DA9" w:rsidP="00545DA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545DA9" w:rsidRDefault="00545DA9" w:rsidP="00545DA9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545DA9" w:rsidRPr="0047538E" w:rsidRDefault="00545DA9" w:rsidP="00545DA9">
      <w:pPr>
        <w:ind w:firstLine="567"/>
        <w:jc w:val="both"/>
        <w:rPr>
          <w:lang w:val="ru-RU"/>
        </w:rPr>
      </w:pPr>
      <w:r w:rsidRPr="00C96C0F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545DA9" w:rsidRPr="0047538E" w:rsidRDefault="00545DA9" w:rsidP="00545DA9">
      <w:pPr>
        <w:ind w:firstLine="567"/>
        <w:jc w:val="center"/>
        <w:rPr>
          <w:lang w:val="ru-RU"/>
        </w:rPr>
      </w:pPr>
    </w:p>
    <w:p w:rsidR="00545DA9" w:rsidRPr="0047538E" w:rsidRDefault="00545DA9" w:rsidP="00545DA9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545DA9" w:rsidRPr="005D424B" w:rsidRDefault="00545DA9" w:rsidP="00545DA9">
      <w:pPr>
        <w:ind w:firstLine="567"/>
        <w:jc w:val="both"/>
        <w:rPr>
          <w:lang w:val="ru-RU"/>
        </w:rPr>
      </w:pPr>
      <w:r w:rsidRPr="005D424B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5DA9" w:rsidRPr="005D424B" w:rsidRDefault="00545DA9" w:rsidP="00545DA9">
      <w:pPr>
        <w:pStyle w:val="ab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48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49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50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аренды земельного участка, подписанный проект договора.</w:t>
      </w:r>
    </w:p>
    <w:p w:rsidR="00545DA9" w:rsidRPr="0047538E" w:rsidRDefault="00545DA9" w:rsidP="00545DA9">
      <w:pPr>
        <w:pStyle w:val="21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47538E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1" w:tooltip="http://www.lot-onlinr.ru/" w:history="1">
        <w:r w:rsidRPr="0047538E">
          <w:rPr>
            <w:lang w:eastAsia="en-US"/>
          </w:rPr>
          <w:t>www.</w:t>
        </w:r>
      </w:hyperlink>
      <w:hyperlink r:id="rId52" w:tooltip="https://torgi.gov.ru/new/public/legislation/reg" w:history="1">
        <w:r w:rsidRPr="0047538E">
          <w:rPr>
            <w:lang w:eastAsia="en-US"/>
          </w:rPr>
          <w:t>torgi.gov.ru</w:t>
        </w:r>
      </w:hyperlink>
      <w:hyperlink r:id="rId53" w:tooltip="https://torgi.gov.ru/new/public/legislation/reg" w:history="1">
        <w:r w:rsidRPr="0047538E">
          <w:rPr>
            <w:lang w:eastAsia="en-US"/>
          </w:rPr>
          <w:t>.</w:t>
        </w:r>
      </w:hyperlink>
      <w:r w:rsidRPr="0047538E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545DA9" w:rsidRPr="0047538E" w:rsidRDefault="00545DA9" w:rsidP="00545DA9">
      <w:pPr>
        <w:pStyle w:val="ab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545DA9" w:rsidRPr="0047538E" w:rsidRDefault="00545DA9" w:rsidP="00545DA9">
      <w:pPr>
        <w:pStyle w:val="ab"/>
        <w:tabs>
          <w:tab w:val="left" w:pos="-540"/>
        </w:tabs>
        <w:ind w:firstLine="567"/>
        <w:rPr>
          <w:sz w:val="24"/>
          <w:szCs w:val="24"/>
        </w:rPr>
      </w:pPr>
    </w:p>
    <w:p w:rsidR="00545DA9" w:rsidRPr="0047538E" w:rsidRDefault="00545DA9" w:rsidP="00545DA9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 xml:space="preserve">21. Особые условия: </w:t>
      </w:r>
    </w:p>
    <w:p w:rsidR="00545DA9" w:rsidRPr="0047538E" w:rsidRDefault="00545DA9" w:rsidP="00545DA9">
      <w:pPr>
        <w:pStyle w:val="a3"/>
        <w:tabs>
          <w:tab w:val="left" w:pos="0"/>
          <w:tab w:val="left" w:pos="284"/>
        </w:tabs>
        <w:spacing w:after="0"/>
        <w:ind w:left="0" w:firstLine="567"/>
        <w:jc w:val="both"/>
        <w:rPr>
          <w:lang w:val="ru-RU"/>
        </w:rPr>
      </w:pPr>
      <w:r w:rsidRPr="0047538E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545DA9" w:rsidRPr="0047538E" w:rsidRDefault="00545DA9" w:rsidP="00545DA9">
      <w:pPr>
        <w:ind w:firstLine="567"/>
        <w:jc w:val="both"/>
        <w:rPr>
          <w:b/>
          <w:lang w:val="ru-RU"/>
        </w:rPr>
      </w:pPr>
    </w:p>
    <w:p w:rsidR="00545DA9" w:rsidRPr="0047538E" w:rsidRDefault="00545DA9" w:rsidP="00545DA9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22. Заключительные положения:</w:t>
      </w:r>
    </w:p>
    <w:p w:rsidR="00545DA9" w:rsidRPr="0047538E" w:rsidRDefault="00545DA9" w:rsidP="00545DA9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545DA9" w:rsidRPr="0047538E" w:rsidRDefault="00545DA9" w:rsidP="00545DA9">
      <w:pPr>
        <w:ind w:firstLine="567"/>
        <w:jc w:val="both"/>
        <w:rPr>
          <w:lang w:val="ru-RU"/>
        </w:rPr>
      </w:pPr>
    </w:p>
    <w:p w:rsidR="00545DA9" w:rsidRPr="0047538E" w:rsidRDefault="00545DA9" w:rsidP="00545DA9">
      <w:pPr>
        <w:pStyle w:val="a6"/>
        <w:spacing w:after="0"/>
        <w:ind w:right="-1" w:firstLine="567"/>
        <w:rPr>
          <w:rFonts w:ascii="Times New Roman" w:hAnsi="Times New Roman"/>
          <w:lang w:val="ru-RU"/>
        </w:rPr>
      </w:pPr>
    </w:p>
    <w:p w:rsidR="00545DA9" w:rsidRPr="00630ECF" w:rsidRDefault="00545DA9" w:rsidP="00545DA9">
      <w:pPr>
        <w:rPr>
          <w:lang w:val="ru-RU"/>
        </w:rPr>
      </w:pPr>
    </w:p>
    <w:p w:rsidR="00545DA9" w:rsidRPr="00533AFF" w:rsidRDefault="00545DA9" w:rsidP="00545DA9">
      <w:pPr>
        <w:rPr>
          <w:lang w:val="ru-RU"/>
        </w:rPr>
      </w:pPr>
    </w:p>
    <w:p w:rsidR="00545DA9" w:rsidRPr="00B419D3" w:rsidRDefault="00545DA9" w:rsidP="00545DA9">
      <w:pPr>
        <w:rPr>
          <w:lang w:val="ru-RU"/>
        </w:rPr>
      </w:pPr>
    </w:p>
    <w:p w:rsidR="001A6B20" w:rsidRPr="00545DA9" w:rsidRDefault="001A6B20">
      <w:pPr>
        <w:rPr>
          <w:lang w:val="ru-RU"/>
        </w:rPr>
      </w:pPr>
    </w:p>
    <w:sectPr w:rsidR="001A6B20" w:rsidRPr="00545DA9" w:rsidSect="00AF5247">
      <w:pgSz w:w="11906" w:h="16838"/>
      <w:pgMar w:top="709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9"/>
    <w:rsid w:val="001A6B20"/>
    <w:rsid w:val="001B0EC5"/>
    <w:rsid w:val="004C0CE1"/>
    <w:rsid w:val="00545DA9"/>
    <w:rsid w:val="005D5422"/>
    <w:rsid w:val="00773EBE"/>
    <w:rsid w:val="008A7DC0"/>
    <w:rsid w:val="00A30C96"/>
    <w:rsid w:val="00AF5247"/>
    <w:rsid w:val="00E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68182-7487-4638-A5FC-8F393B66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5D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5DA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nhideWhenUsed/>
    <w:rsid w:val="00545DA9"/>
    <w:rPr>
      <w:strike w:val="0"/>
      <w:dstrike w:val="0"/>
      <w:color w:val="1F639B"/>
      <w:u w:val="none"/>
      <w:effect w:val="none"/>
    </w:rPr>
  </w:style>
  <w:style w:type="paragraph" w:styleId="a6">
    <w:name w:val="Subtitle"/>
    <w:basedOn w:val="a"/>
    <w:link w:val="a7"/>
    <w:uiPriority w:val="99"/>
    <w:qFormat/>
    <w:rsid w:val="00545DA9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545DA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45D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45DA9"/>
    <w:pPr>
      <w:suppressAutoHyphens/>
      <w:spacing w:after="120" w:line="480" w:lineRule="auto"/>
    </w:pPr>
    <w:rPr>
      <w:lang w:val="ru-RU" w:eastAsia="ar-SA"/>
    </w:rPr>
  </w:style>
  <w:style w:type="character" w:styleId="a8">
    <w:name w:val="Emphasis"/>
    <w:qFormat/>
    <w:rsid w:val="00545DA9"/>
    <w:rPr>
      <w:i/>
      <w:iCs/>
    </w:rPr>
  </w:style>
  <w:style w:type="paragraph" w:styleId="a9">
    <w:name w:val="Normal (Web)"/>
    <w:basedOn w:val="a"/>
    <w:rsid w:val="00545DA9"/>
    <w:pPr>
      <w:suppressAutoHyphens/>
      <w:spacing w:before="100" w:after="100"/>
    </w:pPr>
    <w:rPr>
      <w:lang w:val="ru-RU" w:eastAsia="ar-SA"/>
    </w:rPr>
  </w:style>
  <w:style w:type="paragraph" w:styleId="aa">
    <w:name w:val="List Paragraph"/>
    <w:basedOn w:val="a"/>
    <w:uiPriority w:val="34"/>
    <w:qFormat/>
    <w:rsid w:val="00545DA9"/>
    <w:pPr>
      <w:ind w:left="720"/>
    </w:pPr>
    <w:rPr>
      <w:lang w:val="ru-RU" w:eastAsia="ru-RU"/>
    </w:rPr>
  </w:style>
  <w:style w:type="paragraph" w:customStyle="1" w:styleId="1">
    <w:name w:val="Абзац списка1"/>
    <w:basedOn w:val="a"/>
    <w:rsid w:val="00545DA9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">
    <w:name w:val="Обычный2"/>
    <w:rsid w:val="0054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45D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ldCenter">
    <w:name w:val="TextBoldCenter"/>
    <w:rsid w:val="00545D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20">
    <w:name w:val="Основной текст2"/>
    <w:uiPriority w:val="1"/>
    <w:qFormat/>
    <w:rsid w:val="00545DA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b">
    <w:name w:val="Без интервала Знак"/>
    <w:basedOn w:val="ac"/>
    <w:rsid w:val="00545D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color w:val="00000A"/>
      <w:sz w:val="28"/>
      <w:szCs w:val="20"/>
      <w:lang w:val="ru-RU" w:eastAsia="zh-CN"/>
    </w:rPr>
  </w:style>
  <w:style w:type="paragraph" w:styleId="ac">
    <w:name w:val="No Spacing"/>
    <w:uiPriority w:val="1"/>
    <w:qFormat/>
    <w:rsid w:val="0054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2" Type="http://schemas.openxmlformats.org/officeDocument/2006/relationships/hyperlink" Target="http://www.lot-onlinr.ru/" TargetMode="External"/><Relationship Id="rId47" Type="http://schemas.openxmlformats.org/officeDocument/2006/relationships/hyperlink" Target="https://torgi.gov.ru/new/public/legislation/reg" TargetMode="External"/><Relationship Id="rId50" Type="http://schemas.openxmlformats.org/officeDocument/2006/relationships/hyperlink" Target="https://torgi.gov.ru/new/public/legislation/reg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http://www.lot-onlinr.ru/" TargetMode="External"/><Relationship Id="rId53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://www.lot-onlinr.ru/" TargetMode="External"/><Relationship Id="rId52" Type="http://schemas.openxmlformats.org/officeDocument/2006/relationships/hyperlink" Target="https://torgi.gov.ru/new/public/legislation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3" Type="http://schemas.openxmlformats.org/officeDocument/2006/relationships/hyperlink" Target="http://www.lot-onlinr.ru/" TargetMode="External"/><Relationship Id="rId48" Type="http://schemas.openxmlformats.org/officeDocument/2006/relationships/hyperlink" Target="http://www.lot-onlinr.ru/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9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2</cp:revision>
  <dcterms:created xsi:type="dcterms:W3CDTF">2024-09-24T09:25:00Z</dcterms:created>
  <dcterms:modified xsi:type="dcterms:W3CDTF">2024-09-26T05:55:00Z</dcterms:modified>
</cp:coreProperties>
</file>