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319" w:type="dxa"/>
        <w:tblInd w:w="93" w:type="dxa"/>
        <w:tblLayout w:type="fixed"/>
        <w:tblLook w:val="04A0"/>
      </w:tblPr>
      <w:tblGrid>
        <w:gridCol w:w="261"/>
        <w:gridCol w:w="272"/>
        <w:gridCol w:w="1053"/>
        <w:gridCol w:w="843"/>
        <w:gridCol w:w="272"/>
        <w:gridCol w:w="272"/>
        <w:gridCol w:w="272"/>
        <w:gridCol w:w="272"/>
        <w:gridCol w:w="2877"/>
        <w:gridCol w:w="567"/>
        <w:gridCol w:w="776"/>
        <w:gridCol w:w="708"/>
        <w:gridCol w:w="642"/>
        <w:gridCol w:w="783"/>
        <w:gridCol w:w="709"/>
        <w:gridCol w:w="1740"/>
      </w:tblGrid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Приложение №5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 Решению Совета Авдеевского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ХХХ сессии V созыва от 29.09.2026 г. №77"О внесении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изменений в решение XXIII сессии V созыва Совета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Авдеевского сельского  поселения от 25.12.2025 г. №62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"О бюджете Авдеевского сельского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Пудожского</w:t>
            </w:r>
            <w:proofErr w:type="spellEnd"/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муниципального района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Карелия на 2026 г."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Приложение №5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 Решению Совета Авдеевского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XXIII сессии V созыва "О бюджете Авдеевского сельского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поселения </w:t>
            </w:r>
            <w:proofErr w:type="spellStart"/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Пудожского</w:t>
            </w:r>
            <w:proofErr w:type="spellEnd"/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муниципального района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Карелия на 2026 г." №62 от 25.12.2025 г.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112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3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Распределение бюджетных ассигнований по разделам и подразделам классификации расходов бюджета, целевым статьям (муниципальным программам и </w:t>
            </w:r>
            <w:proofErr w:type="spellStart"/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непрограммным</w:t>
            </w:r>
            <w:proofErr w:type="spellEnd"/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направлениям деятельности), группам и подгруппам </w:t>
            </w:r>
            <w:proofErr w:type="gramStart"/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видов расходов классификации расходов бюджета Авдеевского сельского поселения</w:t>
            </w:r>
            <w:proofErr w:type="gramEnd"/>
            <w:r w:rsidRPr="00B60B1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на 2026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270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60B13" w:rsidRPr="00B60B13" w:rsidTr="00B60B13">
        <w:trPr>
          <w:trHeight w:val="94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Вид расхода</w:t>
            </w:r>
          </w:p>
        </w:tc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Роспись               на 2026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0B13" w:rsidRPr="00B60B13" w:rsidRDefault="00B60B13" w:rsidP="00B60B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Авдеевское сельское поселение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6 134 712,88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2 481 035,88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2 480 035,88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1 475 835,88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Центральный аппарат (Фонд оплаты труда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1 053 400,00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Центральный аппарат (Взносы по обязательному социальному страхованию на выплаты денежного содержания и иные выплаты работникам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318 100,00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Центральный аппарат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102 460,88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Центральный аппарат (Уплата прочих налогов, сборов)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852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1 875,00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Глава администрации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70С0012080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1 002 200,00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Глава администрации сельского поселения (Фонд оплаты труда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70С0012080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759 100,00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Глава администрации сельского поселения (Взносы по обязательному социальному страхованию на выплаты денежного содержания и иные выплаты работникам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70С0012080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243 100,00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127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70С0073750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14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70С0073750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7000070050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Резервные фонды местных администраций (Резервные средства)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7000070050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870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379 000,00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379 000,00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02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7000051180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379 000,00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 (Фонд оплаты труда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02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7000051180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291 090,60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127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 (Взносы по обязательному социальному страхованию на выплаты денежного содержания и иные выплаты работникам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02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7000051180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87 909,40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 xml:space="preserve">Обеспечение национальной безопасности и правоохранительной деятельности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7000072470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Обеспечение национальной безопасности и правоохранительной деятельности   (Уплата иных платежей)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7000072470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853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75 000,00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1 355 063,49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1 355 063,49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 xml:space="preserve">Реализация отдельных мероприятий по социально - экономическому развитию </w:t>
            </w:r>
            <w:proofErr w:type="spellStart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Пудожского</w:t>
            </w:r>
            <w:proofErr w:type="spellEnd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7000075850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354 000,00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 xml:space="preserve">Реализация отдельных мероприятий по социально - экономическому развитию </w:t>
            </w:r>
            <w:proofErr w:type="spellStart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Пудожского</w:t>
            </w:r>
            <w:proofErr w:type="spellEnd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муниципального района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7000075850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354 000,00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7000076020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1 001 063,49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Содержание автомобильных дорог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7000076020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332 563,49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Содержание автомобильных дорог (Закупка энергетических ресурсов)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7000076020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668 500,00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Содержание автомобильных дорог (Уплата иных платежей)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7000076020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853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1 031 069,51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1 031 069,51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Мероприятия в сфере культуры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7000017777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11 420,20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Мероприятия в сфере культуры (прочая закупка товаров, работ и услуг)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7000017777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11 420,20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988 030,56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(Фонд оплаты труда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699 353,20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(Взносы по обязательному социальному страхованию на выплаты по оплате труда работников и иные выплаты работникам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250 676,25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23 500,00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(Закупка энергетических ресурсов)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14 500,00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(Уплата иных платежей)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853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1,11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Реализация мероприятий на частичную компенсацию расходов на оплату труда работников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7000073990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25 295,00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Реализация мероприятий на частичную компенсацию расходов на оплату труда работников муниципальных учреждений культуры (Фонд оплаты труда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7000073990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19 427,80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106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Реализация мероприятий на частичную компенсацию расходов на оплату труда работников муниципальных учреждений культуры (Взносы по обязательному социальному страхованию на выплаты по оплате труда работников и иные выплаты работникам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7000073990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5 867,20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софинансирование</w:t>
            </w:r>
            <w:proofErr w:type="spellEnd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 xml:space="preserve"> мероприятий на частичную компенсацию расходов на оплату труда работников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70000S3990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6 323,75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софинансирование</w:t>
            </w:r>
            <w:proofErr w:type="spellEnd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 xml:space="preserve"> мероприятий на частичную компенсацию расходов на оплату труда работников муниципальных учреждений культуры (Фонд оплаты труда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70000S3990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4 856,95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127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>софинансирование</w:t>
            </w:r>
            <w:proofErr w:type="spellEnd"/>
            <w:r w:rsidRPr="00B60B13">
              <w:rPr>
                <w:rFonts w:ascii="Arial" w:eastAsia="Times New Roman" w:hAnsi="Arial" w:cs="Arial"/>
                <w:sz w:val="16"/>
                <w:szCs w:val="16"/>
              </w:rPr>
              <w:t xml:space="preserve"> мероприятий на частичную компенсацию расходов на оплату труда работников муниципальных учреждений культуры (Взносы по обязательному социальному страхованию на выплаты по оплате труда работников и иные выплаты работникам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70000S3990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1 466,80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664 100,00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664 100,00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Пенсии по государственному пенсионному обеспечению, доплаты к пенсиям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7000081010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664 100,00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Пенсии по государственному пенсионному обеспечению, доплаты к пенсиям (Иные пенсии, социальные доплаты к пенсиям)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7000081010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664 100,00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149 444,00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149 444,00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Иные межбюджетные трансферты, передаваемые бюджетам муниципальных районов из бюджетов городских и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7000046210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149 444,00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613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Иные межбюджетные трансферты, передаваемые бюджетам муниципальных районов из бюджетов городских и сельских поселений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7000046210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149 444,00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B60B13" w:rsidRPr="00B60B13" w:rsidTr="00B60B13">
        <w:trPr>
          <w:trHeight w:val="31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ИТОГО РАСХОДОВ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60B1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B60B13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6 134 712,88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B13" w:rsidRPr="00B60B13" w:rsidRDefault="00B60B13" w:rsidP="00B60B1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F31FDB" w:rsidRDefault="00F31FDB"/>
    <w:sectPr w:rsidR="00F31FDB" w:rsidSect="00B60B13">
      <w:pgSz w:w="11906" w:h="16838"/>
      <w:pgMar w:top="1134" w:right="1558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0B13"/>
    <w:rsid w:val="00B60B13"/>
    <w:rsid w:val="00F31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8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1296</Words>
  <Characters>7393</Characters>
  <Application>Microsoft Office Word</Application>
  <DocSecurity>0</DocSecurity>
  <Lines>61</Lines>
  <Paragraphs>17</Paragraphs>
  <ScaleCrop>false</ScaleCrop>
  <Company/>
  <LinksUpToDate>false</LinksUpToDate>
  <CharactersWithSpaces>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2026-10-06T12:07:00Z</dcterms:created>
  <dcterms:modified xsi:type="dcterms:W3CDTF">2026-10-06T12:09:00Z</dcterms:modified>
</cp:coreProperties>
</file>